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FF" w:rsidRPr="003C769F" w:rsidRDefault="002258FF" w:rsidP="002258FF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2258FF" w:rsidRDefault="002258FF" w:rsidP="002258FF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</w:p>
    <w:p w:rsidR="002258FF" w:rsidRDefault="002258FF" w:rsidP="002258F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2258FF" w:rsidRPr="003C769F" w:rsidRDefault="002258FF" w:rsidP="002258FF">
      <w:pPr>
        <w:jc w:val="center"/>
        <w:rPr>
          <w:b/>
          <w:sz w:val="24"/>
          <w:szCs w:val="24"/>
        </w:rPr>
      </w:pPr>
    </w:p>
    <w:p w:rsidR="002258FF" w:rsidRDefault="002258FF" w:rsidP="002258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3C769F">
        <w:rPr>
          <w:b/>
          <w:sz w:val="24"/>
          <w:szCs w:val="24"/>
        </w:rPr>
        <w:t>РЕШЕНИЕ</w:t>
      </w:r>
    </w:p>
    <w:p w:rsidR="002258FF" w:rsidRPr="003C769F" w:rsidRDefault="002258FF" w:rsidP="002258FF">
      <w:pPr>
        <w:rPr>
          <w:b/>
          <w:sz w:val="24"/>
          <w:szCs w:val="24"/>
        </w:rPr>
      </w:pPr>
    </w:p>
    <w:p w:rsidR="002258FF" w:rsidRPr="003C769F" w:rsidRDefault="000E397F" w:rsidP="002258FF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  29 . 08 .2018г. №   12</w:t>
      </w:r>
      <w:r w:rsidR="002258FF">
        <w:rPr>
          <w:b/>
          <w:sz w:val="24"/>
          <w:szCs w:val="24"/>
        </w:rPr>
        <w:t xml:space="preserve">- 4 </w:t>
      </w:r>
      <w:proofErr w:type="spellStart"/>
      <w:r w:rsidR="002258FF">
        <w:rPr>
          <w:b/>
          <w:sz w:val="24"/>
          <w:szCs w:val="24"/>
        </w:rPr>
        <w:t>сд</w:t>
      </w:r>
      <w:proofErr w:type="spellEnd"/>
    </w:p>
    <w:p w:rsidR="002258FF" w:rsidRDefault="002258FF" w:rsidP="002258FF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 Думы</w:t>
      </w:r>
    </w:p>
    <w:p w:rsidR="002258F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Новоснежнинского сельского поселения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2258FF" w:rsidRDefault="002258FF" w:rsidP="002258FF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2019 и 2020 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2258FF" w:rsidRDefault="002258FF" w:rsidP="002258FF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>
        <w:rPr>
          <w:sz w:val="24"/>
          <w:szCs w:val="24"/>
        </w:rPr>
        <w:t>Заиграевой</w:t>
      </w:r>
      <w:proofErr w:type="spellEnd"/>
      <w:r>
        <w:rPr>
          <w:sz w:val="24"/>
          <w:szCs w:val="24"/>
        </w:rPr>
        <w:t xml:space="preserve"> Л.В.</w:t>
      </w:r>
      <w:r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2258FF" w:rsidRPr="003C769F" w:rsidRDefault="002258FF" w:rsidP="002258FF">
      <w:pPr>
        <w:jc w:val="both"/>
        <w:rPr>
          <w:b/>
          <w:sz w:val="24"/>
          <w:szCs w:val="24"/>
        </w:rPr>
      </w:pPr>
    </w:p>
    <w:p w:rsidR="002258FF" w:rsidRDefault="002258FF" w:rsidP="00225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2258FF" w:rsidRPr="003C769F" w:rsidRDefault="002258FF" w:rsidP="002258FF">
      <w:pPr>
        <w:rPr>
          <w:b/>
          <w:sz w:val="24"/>
          <w:szCs w:val="24"/>
        </w:rPr>
      </w:pP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 27.12.2017г. № 10-4</w:t>
      </w:r>
      <w:r w:rsidRPr="003C769F">
        <w:rPr>
          <w:sz w:val="24"/>
          <w:szCs w:val="24"/>
        </w:rPr>
        <w:t>сд «О бюджете Новоснежнинского 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(в </w:t>
      </w:r>
      <w:r w:rsidRPr="009C294A">
        <w:rPr>
          <w:sz w:val="24"/>
          <w:szCs w:val="24"/>
        </w:rPr>
        <w:t>редакции  от 28.02.2018года   №  5-4</w:t>
      </w:r>
      <w:r>
        <w:rPr>
          <w:sz w:val="24"/>
          <w:szCs w:val="24"/>
        </w:rPr>
        <w:t xml:space="preserve"> </w:t>
      </w:r>
      <w:proofErr w:type="spellStart"/>
      <w:r w:rsidRPr="009C294A">
        <w:rPr>
          <w:sz w:val="24"/>
          <w:szCs w:val="24"/>
        </w:rPr>
        <w:t>сд</w:t>
      </w:r>
      <w:proofErr w:type="spellEnd"/>
      <w:r>
        <w:rPr>
          <w:sz w:val="24"/>
          <w:szCs w:val="24"/>
        </w:rPr>
        <w:t>,</w:t>
      </w:r>
      <w:r w:rsidRPr="00F24268">
        <w:rPr>
          <w:sz w:val="24"/>
          <w:szCs w:val="24"/>
        </w:rPr>
        <w:t xml:space="preserve"> </w:t>
      </w:r>
      <w:r w:rsidRPr="009C294A">
        <w:rPr>
          <w:sz w:val="24"/>
          <w:szCs w:val="24"/>
        </w:rPr>
        <w:t>от 28.0</w:t>
      </w:r>
      <w:r>
        <w:rPr>
          <w:sz w:val="24"/>
          <w:szCs w:val="24"/>
        </w:rPr>
        <w:t>4</w:t>
      </w:r>
      <w:r w:rsidRPr="009C294A">
        <w:rPr>
          <w:sz w:val="24"/>
          <w:szCs w:val="24"/>
        </w:rPr>
        <w:t xml:space="preserve">.2018года   №  </w:t>
      </w:r>
      <w:r>
        <w:rPr>
          <w:sz w:val="24"/>
          <w:szCs w:val="24"/>
        </w:rPr>
        <w:t>7</w:t>
      </w:r>
      <w:r w:rsidRPr="009C294A">
        <w:rPr>
          <w:sz w:val="24"/>
          <w:szCs w:val="24"/>
        </w:rPr>
        <w:t>-4</w:t>
      </w:r>
      <w:r>
        <w:rPr>
          <w:sz w:val="24"/>
          <w:szCs w:val="24"/>
        </w:rPr>
        <w:t xml:space="preserve"> </w:t>
      </w:r>
      <w:proofErr w:type="spellStart"/>
      <w:r w:rsidRPr="009C294A">
        <w:rPr>
          <w:sz w:val="24"/>
          <w:szCs w:val="24"/>
        </w:rPr>
        <w:t>сд</w:t>
      </w:r>
      <w:proofErr w:type="spellEnd"/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следующие  изменения: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«1. Утвердить </w:t>
      </w:r>
      <w:r>
        <w:rPr>
          <w:sz w:val="24"/>
          <w:szCs w:val="24"/>
        </w:rPr>
        <w:t xml:space="preserve">основные характеристики </w:t>
      </w:r>
      <w:r w:rsidRPr="003C769F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</w:t>
      </w:r>
      <w:r w:rsidRPr="003C769F">
        <w:rPr>
          <w:sz w:val="24"/>
          <w:szCs w:val="24"/>
        </w:rPr>
        <w:t xml:space="preserve"> Новоснежнинского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год:</w:t>
      </w:r>
    </w:p>
    <w:p w:rsidR="002258FF" w:rsidRPr="003C769F" w:rsidRDefault="002258FF" w:rsidP="00225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35B5F">
        <w:rPr>
          <w:sz w:val="24"/>
          <w:szCs w:val="24"/>
        </w:rPr>
        <w:t xml:space="preserve">По доходам в сумме </w:t>
      </w:r>
      <w:r>
        <w:rPr>
          <w:sz w:val="24"/>
          <w:szCs w:val="24"/>
        </w:rPr>
        <w:t>9 207 800</w:t>
      </w:r>
      <w:r w:rsidRPr="00135B5F">
        <w:rPr>
          <w:sz w:val="24"/>
          <w:szCs w:val="24"/>
        </w:rPr>
        <w:t xml:space="preserve"> рублей, из них объем 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7 029 600</w:t>
      </w:r>
      <w:r w:rsidRPr="00135B5F">
        <w:rPr>
          <w:sz w:val="24"/>
          <w:szCs w:val="24"/>
        </w:rPr>
        <w:t xml:space="preserve"> рублей;</w:t>
      </w:r>
    </w:p>
    <w:p w:rsidR="002258FF" w:rsidRPr="003C769F" w:rsidRDefault="002258FF" w:rsidP="002258F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расходов бюджета Новоснежнинского муниципального образования  в сумме 9 602 315,63 </w:t>
      </w:r>
      <w:r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C769F">
        <w:rPr>
          <w:sz w:val="24"/>
          <w:szCs w:val="24"/>
        </w:rPr>
        <w:t xml:space="preserve">, </w:t>
      </w:r>
    </w:p>
    <w:p w:rsidR="002258FF" w:rsidRDefault="002258FF" w:rsidP="002258F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 xml:space="preserve">р дефицита бюджета в сумме 394 515,63 рублей или 18,1 процента </w:t>
      </w:r>
      <w:r w:rsidRPr="003C769F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 xml:space="preserve">го </w:t>
      </w:r>
      <w:r w:rsidRPr="003C769F">
        <w:rPr>
          <w:sz w:val="24"/>
          <w:szCs w:val="24"/>
        </w:rPr>
        <w:t>обще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 годово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а</w:t>
      </w:r>
      <w:r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2258FF" w:rsidRPr="008236B9" w:rsidRDefault="002258FF" w:rsidP="002258F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36B9"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8236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 w:rsidRPr="008236B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236B9">
        <w:rPr>
          <w:rFonts w:ascii="Times New Roman" w:hAnsi="Times New Roman" w:cs="Times New Roman"/>
          <w:sz w:val="24"/>
          <w:szCs w:val="24"/>
        </w:rPr>
        <w:t xml:space="preserve"> район в объеме  </w:t>
      </w:r>
      <w:r>
        <w:rPr>
          <w:rFonts w:ascii="Times New Roman" w:hAnsi="Times New Roman" w:cs="Times New Roman"/>
          <w:sz w:val="24"/>
          <w:szCs w:val="24"/>
        </w:rPr>
        <w:t>285 265,51</w:t>
      </w:r>
      <w:r w:rsidRPr="008236B9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2258FF" w:rsidRPr="008236B9" w:rsidRDefault="002258FF" w:rsidP="002258FF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36B9">
        <w:rPr>
          <w:sz w:val="24"/>
          <w:szCs w:val="24"/>
        </w:rPr>
        <w:t xml:space="preserve">Дефицит бюджета </w:t>
      </w:r>
      <w:r>
        <w:rPr>
          <w:sz w:val="24"/>
          <w:szCs w:val="24"/>
        </w:rPr>
        <w:t xml:space="preserve">Новоснежнинского </w:t>
      </w:r>
      <w:r w:rsidRPr="008236B9">
        <w:rPr>
          <w:sz w:val="24"/>
          <w:szCs w:val="24"/>
        </w:rPr>
        <w:t xml:space="preserve">муниципального образования без учета сумм, указанных в абзаце 5 настоящего пункта в объеме  </w:t>
      </w:r>
      <w:r>
        <w:rPr>
          <w:sz w:val="24"/>
          <w:szCs w:val="24"/>
        </w:rPr>
        <w:t>109 250,12</w:t>
      </w:r>
      <w:r w:rsidRPr="008236B9">
        <w:rPr>
          <w:sz w:val="24"/>
          <w:szCs w:val="24"/>
        </w:rPr>
        <w:t xml:space="preserve"> </w:t>
      </w:r>
      <w:r w:rsidRPr="008236B9">
        <w:rPr>
          <w:color w:val="000000"/>
          <w:sz w:val="24"/>
          <w:szCs w:val="24"/>
        </w:rPr>
        <w:t xml:space="preserve"> рублей, составит </w:t>
      </w:r>
      <w:r>
        <w:rPr>
          <w:color w:val="000000"/>
          <w:sz w:val="24"/>
          <w:szCs w:val="24"/>
        </w:rPr>
        <w:t>5,02</w:t>
      </w:r>
      <w:r w:rsidRPr="008236B9">
        <w:rPr>
          <w:color w:val="000000"/>
          <w:sz w:val="24"/>
          <w:szCs w:val="24"/>
        </w:rPr>
        <w:t xml:space="preserve"> процента</w:t>
      </w:r>
      <w:r w:rsidRPr="008236B9">
        <w:rPr>
          <w:sz w:val="24"/>
          <w:szCs w:val="24"/>
        </w:rPr>
        <w:t xml:space="preserve">». </w:t>
      </w:r>
    </w:p>
    <w:p w:rsidR="002258FF" w:rsidRDefault="002258FF" w:rsidP="002258FF">
      <w:pPr>
        <w:pStyle w:val="a3"/>
        <w:jc w:val="both"/>
        <w:rPr>
          <w:sz w:val="24"/>
          <w:szCs w:val="24"/>
        </w:rPr>
      </w:pPr>
    </w:p>
    <w:p w:rsidR="002258FF" w:rsidRPr="00427C6F" w:rsidRDefault="002258FF" w:rsidP="002258F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1725">
        <w:rPr>
          <w:sz w:val="24"/>
          <w:szCs w:val="24"/>
        </w:rPr>
        <w:t>Приложения  4,5,</w:t>
      </w:r>
      <w:r>
        <w:rPr>
          <w:sz w:val="24"/>
          <w:szCs w:val="24"/>
        </w:rPr>
        <w:t>6</w:t>
      </w:r>
      <w:bookmarkStart w:id="0" w:name="_GoBack"/>
      <w:bookmarkEnd w:id="0"/>
      <w:r w:rsidRPr="00E61725">
        <w:rPr>
          <w:sz w:val="24"/>
          <w:szCs w:val="24"/>
        </w:rPr>
        <w:t xml:space="preserve">  изложить</w:t>
      </w:r>
      <w:r w:rsidRPr="00427C6F">
        <w:rPr>
          <w:sz w:val="24"/>
          <w:szCs w:val="24"/>
        </w:rPr>
        <w:t xml:space="preserve"> в новой редакции (прилагаются).</w:t>
      </w:r>
    </w:p>
    <w:p w:rsidR="002258FF" w:rsidRPr="00427C6F" w:rsidRDefault="002258FF" w:rsidP="002258FF">
      <w:pPr>
        <w:pStyle w:val="a3"/>
        <w:ind w:left="360"/>
        <w:jc w:val="both"/>
        <w:rPr>
          <w:sz w:val="24"/>
          <w:szCs w:val="24"/>
        </w:rPr>
      </w:pPr>
    </w:p>
    <w:p w:rsidR="002258FF" w:rsidRPr="00834B8E" w:rsidRDefault="002258FF" w:rsidP="002258F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lastRenderedPageBreak/>
        <w:t>Опубликовать настоящее решение в  печатном издании «Вестник Новоснежнинского муниципального образования».</w:t>
      </w:r>
    </w:p>
    <w:p w:rsidR="002258FF" w:rsidRPr="00135B5F" w:rsidRDefault="002258FF" w:rsidP="002258FF">
      <w:pPr>
        <w:pStyle w:val="a3"/>
        <w:ind w:left="360"/>
        <w:jc w:val="both"/>
        <w:rPr>
          <w:sz w:val="24"/>
          <w:szCs w:val="24"/>
        </w:rPr>
      </w:pPr>
    </w:p>
    <w:p w:rsidR="002258FF" w:rsidRDefault="002258FF" w:rsidP="002258FF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3C76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2258FF" w:rsidRPr="003C769F" w:rsidRDefault="002258FF" w:rsidP="002258FF">
      <w:pPr>
        <w:ind w:left="360"/>
        <w:rPr>
          <w:sz w:val="24"/>
          <w:szCs w:val="24"/>
        </w:rPr>
      </w:pPr>
    </w:p>
    <w:p w:rsidR="002258FF" w:rsidRPr="003C769F" w:rsidRDefault="002258FF" w:rsidP="002258F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2258FF" w:rsidRDefault="002258FF" w:rsidP="002258FF">
      <w:pPr>
        <w:tabs>
          <w:tab w:val="left" w:pos="284"/>
        </w:tabs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    Л.В.Заиграева</w:t>
      </w:r>
      <w:r w:rsidRPr="003C769F">
        <w:rPr>
          <w:b/>
          <w:sz w:val="24"/>
          <w:szCs w:val="24"/>
        </w:rPr>
        <w:t xml:space="preserve">  </w:t>
      </w:r>
    </w:p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p w:rsidR="002258FF" w:rsidRDefault="002258FF"/>
    <w:tbl>
      <w:tblPr>
        <w:tblW w:w="10349" w:type="dxa"/>
        <w:tblInd w:w="-318" w:type="dxa"/>
        <w:tblLook w:val="04A0"/>
      </w:tblPr>
      <w:tblGrid>
        <w:gridCol w:w="6096"/>
        <w:gridCol w:w="567"/>
        <w:gridCol w:w="709"/>
        <w:gridCol w:w="320"/>
        <w:gridCol w:w="247"/>
        <w:gridCol w:w="220"/>
        <w:gridCol w:w="522"/>
        <w:gridCol w:w="1526"/>
        <w:gridCol w:w="142"/>
      </w:tblGrid>
      <w:tr w:rsidR="002258FF" w:rsidRPr="002258FF" w:rsidTr="002258FF">
        <w:trPr>
          <w:gridAfter w:val="1"/>
          <w:wAfter w:w="142" w:type="dxa"/>
          <w:trHeight w:val="226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8FF" w:rsidRPr="002258FF" w:rsidRDefault="002258FF" w:rsidP="002258FF">
            <w:pPr>
              <w:rPr>
                <w:color w:val="000000"/>
                <w:sz w:val="22"/>
                <w:szCs w:val="22"/>
              </w:rPr>
            </w:pPr>
            <w:r w:rsidRPr="002258FF">
              <w:rPr>
                <w:color w:val="000000"/>
                <w:sz w:val="22"/>
                <w:szCs w:val="22"/>
              </w:rPr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2258FF" w:rsidRPr="002258FF" w:rsidTr="002258FF">
        <w:trPr>
          <w:gridAfter w:val="1"/>
          <w:wAfter w:w="142" w:type="dxa"/>
          <w:trHeight w:val="46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29.08</w:t>
            </w:r>
            <w:r w:rsidRPr="002258FF">
              <w:rPr>
                <w:color w:val="000000"/>
                <w:sz w:val="22"/>
                <w:szCs w:val="22"/>
              </w:rPr>
              <w:t>.2018 №</w:t>
            </w:r>
            <w:r w:rsidR="000E397F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>-4сд</w:t>
            </w:r>
          </w:p>
        </w:tc>
      </w:tr>
      <w:tr w:rsidR="002258FF" w:rsidRPr="002258FF" w:rsidTr="002258FF">
        <w:trPr>
          <w:trHeight w:val="255"/>
        </w:trPr>
        <w:tc>
          <w:tcPr>
            <w:tcW w:w="7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color w:val="000000"/>
                <w:sz w:val="22"/>
                <w:szCs w:val="22"/>
              </w:rPr>
            </w:pPr>
          </w:p>
        </w:tc>
      </w:tr>
      <w:tr w:rsidR="002258FF" w:rsidRPr="002258FF" w:rsidTr="002258FF">
        <w:trPr>
          <w:trHeight w:val="73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2258FF" w:rsidRPr="002258FF" w:rsidTr="002258FF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тыс</w:t>
            </w:r>
            <w:proofErr w:type="gramStart"/>
            <w:r w:rsidRPr="002258FF">
              <w:rPr>
                <w:sz w:val="22"/>
                <w:szCs w:val="22"/>
              </w:rPr>
              <w:t>.р</w:t>
            </w:r>
            <w:proofErr w:type="gramEnd"/>
            <w:r w:rsidRPr="002258FF">
              <w:rPr>
                <w:sz w:val="22"/>
                <w:szCs w:val="22"/>
              </w:rPr>
              <w:t>ублей</w:t>
            </w:r>
          </w:p>
        </w:tc>
      </w:tr>
      <w:tr w:rsidR="002258FF" w:rsidRPr="002258FF" w:rsidTr="002258FF">
        <w:trPr>
          <w:trHeight w:val="345"/>
        </w:trPr>
        <w:tc>
          <w:tcPr>
            <w:tcW w:w="6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258F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258FF" w:rsidRPr="002258FF" w:rsidTr="002258FF">
        <w:trPr>
          <w:trHeight w:val="8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4 887 500,19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02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674 077,17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04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4 152 183,02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07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56 540,00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4 000,00</w:t>
            </w:r>
          </w:p>
        </w:tc>
      </w:tr>
      <w:tr w:rsidR="002258FF" w:rsidRPr="002258FF" w:rsidTr="002258FF">
        <w:trPr>
          <w:trHeight w:val="43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700,00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69 500,00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69 500,00</w:t>
            </w:r>
          </w:p>
        </w:tc>
      </w:tr>
      <w:tr w:rsidR="002258FF" w:rsidRPr="002258FF" w:rsidTr="002258FF">
        <w:trPr>
          <w:trHeight w:val="64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221 803,00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221 803,00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1 944 262,51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09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1 869 262,51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75 000,00</w:t>
            </w:r>
          </w:p>
        </w:tc>
      </w:tr>
      <w:tr w:rsidR="002258FF" w:rsidRPr="002258FF" w:rsidTr="002258FF">
        <w:trPr>
          <w:trHeight w:val="52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130 000,00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130 000,00</w:t>
            </w:r>
          </w:p>
        </w:tc>
      </w:tr>
      <w:tr w:rsidR="002258FF" w:rsidRPr="002258FF" w:rsidTr="002258FF">
        <w:trPr>
          <w:trHeight w:val="25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01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1 572 517,28</w:t>
            </w:r>
          </w:p>
        </w:tc>
      </w:tr>
      <w:tr w:rsidR="002258FF" w:rsidRPr="002258FF" w:rsidTr="002258FF">
        <w:trPr>
          <w:trHeight w:val="885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776 732,65</w:t>
            </w:r>
          </w:p>
        </w:tc>
      </w:tr>
      <w:tr w:rsidR="002258FF" w:rsidRPr="002258FF" w:rsidTr="002258FF">
        <w:trPr>
          <w:trHeight w:val="630"/>
        </w:trPr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03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776 732,65</w:t>
            </w:r>
          </w:p>
        </w:tc>
      </w:tr>
      <w:tr w:rsidR="002258FF" w:rsidRPr="002258FF" w:rsidTr="002258FF">
        <w:trPr>
          <w:trHeight w:val="3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9 602 315,63</w:t>
            </w:r>
          </w:p>
        </w:tc>
      </w:tr>
      <w:tr w:rsidR="002258FF" w:rsidRPr="002258FF" w:rsidTr="002258FF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</w:tr>
      <w:tr w:rsidR="002258FF" w:rsidRPr="002258FF" w:rsidTr="002258FF">
        <w:trPr>
          <w:trHeight w:val="30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2258FF" w:rsidRDefault="002258FF"/>
    <w:p w:rsidR="002258FF" w:rsidRDefault="002258FF"/>
    <w:tbl>
      <w:tblPr>
        <w:tblW w:w="10422" w:type="dxa"/>
        <w:tblInd w:w="-318" w:type="dxa"/>
        <w:tblLook w:val="04A0"/>
      </w:tblPr>
      <w:tblGrid>
        <w:gridCol w:w="4821"/>
        <w:gridCol w:w="1180"/>
        <w:gridCol w:w="250"/>
        <w:gridCol w:w="271"/>
        <w:gridCol w:w="579"/>
        <w:gridCol w:w="287"/>
        <w:gridCol w:w="422"/>
        <w:gridCol w:w="154"/>
        <w:gridCol w:w="467"/>
        <w:gridCol w:w="522"/>
        <w:gridCol w:w="1254"/>
        <w:gridCol w:w="215"/>
      </w:tblGrid>
      <w:tr w:rsidR="002258FF" w:rsidRPr="002258FF" w:rsidTr="002258FF">
        <w:trPr>
          <w:gridAfter w:val="1"/>
          <w:wAfter w:w="215" w:type="dxa"/>
          <w:trHeight w:val="2409"/>
        </w:trPr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8FF" w:rsidRPr="002258FF" w:rsidRDefault="002258FF" w:rsidP="002258FF">
            <w:pPr>
              <w:rPr>
                <w:color w:val="000000"/>
                <w:sz w:val="22"/>
                <w:szCs w:val="22"/>
              </w:rPr>
            </w:pPr>
            <w:r w:rsidRPr="002258FF">
              <w:rPr>
                <w:color w:val="000000"/>
                <w:sz w:val="22"/>
                <w:szCs w:val="22"/>
              </w:rPr>
              <w:t>Приложение № 5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2258FF" w:rsidRPr="002258FF" w:rsidTr="002258FF">
        <w:trPr>
          <w:gridAfter w:val="1"/>
          <w:wAfter w:w="215" w:type="dxa"/>
          <w:trHeight w:val="255"/>
        </w:trPr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29.08</w:t>
            </w:r>
            <w:r w:rsidRPr="002258FF">
              <w:rPr>
                <w:color w:val="000000"/>
                <w:sz w:val="22"/>
                <w:szCs w:val="22"/>
              </w:rPr>
              <w:t>.2018</w:t>
            </w:r>
            <w:r w:rsidR="000E397F">
              <w:rPr>
                <w:color w:val="000000"/>
                <w:sz w:val="22"/>
                <w:szCs w:val="22"/>
              </w:rPr>
              <w:t>г.</w:t>
            </w:r>
            <w:r w:rsidRPr="002258FF">
              <w:rPr>
                <w:color w:val="000000"/>
                <w:sz w:val="22"/>
                <w:szCs w:val="22"/>
              </w:rPr>
              <w:t xml:space="preserve"> №</w:t>
            </w:r>
            <w:r w:rsidR="000E397F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>-4сд</w:t>
            </w:r>
          </w:p>
        </w:tc>
      </w:tr>
      <w:tr w:rsidR="002258FF" w:rsidRPr="002258FF" w:rsidTr="002258FF">
        <w:trPr>
          <w:trHeight w:val="255"/>
        </w:trPr>
        <w:tc>
          <w:tcPr>
            <w:tcW w:w="6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8FF" w:rsidRPr="002258FF" w:rsidTr="002258FF">
        <w:trPr>
          <w:trHeight w:val="1140"/>
        </w:trPr>
        <w:tc>
          <w:tcPr>
            <w:tcW w:w="10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2258FF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2258FF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2258FF" w:rsidRPr="002258FF" w:rsidTr="002258FF">
        <w:trPr>
          <w:trHeight w:val="40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2258F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2258FF">
              <w:rPr>
                <w:b/>
                <w:bCs/>
                <w:sz w:val="22"/>
                <w:szCs w:val="22"/>
              </w:rPr>
              <w:t>ублей</w:t>
            </w:r>
          </w:p>
        </w:tc>
      </w:tr>
      <w:tr w:rsidR="002258FF" w:rsidRPr="002258FF" w:rsidTr="002258FF">
        <w:trPr>
          <w:trHeight w:val="43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258F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4 895 760,19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4 895 760,19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674 077,17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674 077,17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674 077,17</w:t>
            </w:r>
          </w:p>
        </w:tc>
      </w:tr>
      <w:tr w:rsidR="002258FF" w:rsidRPr="002258FF" w:rsidTr="002258FF">
        <w:trPr>
          <w:trHeight w:val="15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674 077,17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674 077,17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Основное мероприятие "Осуществление функций </w:t>
            </w:r>
            <w:proofErr w:type="spellStart"/>
            <w:r w:rsidRPr="002258FF">
              <w:rPr>
                <w:sz w:val="24"/>
                <w:szCs w:val="24"/>
              </w:rPr>
              <w:t>адмнистрации</w:t>
            </w:r>
            <w:proofErr w:type="spellEnd"/>
            <w:r w:rsidRPr="002258FF">
              <w:rPr>
                <w:sz w:val="24"/>
                <w:szCs w:val="24"/>
              </w:rPr>
              <w:t xml:space="preserve">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4 152 183,02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4 152 183,02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4 185 183,02</w:t>
            </w:r>
          </w:p>
        </w:tc>
      </w:tr>
      <w:tr w:rsidR="002258FF" w:rsidRPr="002258FF" w:rsidTr="002258FF">
        <w:trPr>
          <w:trHeight w:val="15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1 789 167,02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1 789 167,02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1 945 000,00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1 945 000,00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418 016,00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7 051,00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7114200000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410 965,00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69 500,00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69 500,00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69 500,00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69 500,00</w:t>
            </w:r>
          </w:p>
        </w:tc>
      </w:tr>
      <w:tr w:rsidR="002258FF" w:rsidRPr="002258FF" w:rsidTr="002258FF">
        <w:trPr>
          <w:trHeight w:val="15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65 500,00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65 500,00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7114351180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02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221 803,00</w:t>
            </w:r>
          </w:p>
        </w:tc>
      </w:tr>
      <w:tr w:rsidR="002258FF" w:rsidRPr="002258FF" w:rsidTr="002258FF">
        <w:trPr>
          <w:trHeight w:val="15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2258FF">
              <w:rPr>
                <w:sz w:val="24"/>
                <w:szCs w:val="24"/>
              </w:rPr>
              <w:t>пропагады</w:t>
            </w:r>
            <w:proofErr w:type="spellEnd"/>
            <w:r w:rsidRPr="002258FF">
              <w:rPr>
                <w:sz w:val="24"/>
                <w:szCs w:val="24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2258FF">
              <w:rPr>
                <w:sz w:val="24"/>
                <w:szCs w:val="24"/>
              </w:rPr>
              <w:t>дств пр</w:t>
            </w:r>
            <w:proofErr w:type="gramEnd"/>
            <w:r w:rsidRPr="002258FF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221 803,00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lastRenderedPageBreak/>
              <w:t>Основное мероприятие" Организационное обеспечение реализации Программы"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33 000,00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33 000,00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33 000,00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33 000,00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7214400000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33 000,00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188 803,00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38 803,00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38 803,00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38 803,00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38 803,00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72145S2370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38 803,00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Программа "Развитие дорожного хозяйства в </w:t>
            </w:r>
            <w:proofErr w:type="spellStart"/>
            <w:r w:rsidRPr="002258FF">
              <w:rPr>
                <w:sz w:val="24"/>
                <w:szCs w:val="24"/>
              </w:rPr>
              <w:t>Новоснежнинском</w:t>
            </w:r>
            <w:proofErr w:type="spellEnd"/>
            <w:r w:rsidRPr="002258FF">
              <w:rPr>
                <w:sz w:val="24"/>
                <w:szCs w:val="24"/>
              </w:rPr>
              <w:t xml:space="preserve"> муниципальном образовании на 2018-2020 годы"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2258FF">
              <w:rPr>
                <w:sz w:val="24"/>
                <w:szCs w:val="24"/>
              </w:rPr>
              <w:t>обустройства</w:t>
            </w:r>
            <w:proofErr w:type="gramEnd"/>
            <w:r w:rsidRPr="002258FF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7314600000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7314600000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7314600000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7314600000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7314600000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1 869 262,51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gramStart"/>
            <w:r w:rsidRPr="002258FF">
              <w:rPr>
                <w:sz w:val="24"/>
                <w:szCs w:val="24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205 000,00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spellStart"/>
            <w:r w:rsidRPr="002258FF">
              <w:rPr>
                <w:sz w:val="24"/>
                <w:szCs w:val="24"/>
              </w:rPr>
              <w:t>Подрограмма</w:t>
            </w:r>
            <w:proofErr w:type="spellEnd"/>
            <w:r w:rsidRPr="002258FF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205 000,00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2258FF">
              <w:rPr>
                <w:sz w:val="24"/>
                <w:szCs w:val="24"/>
              </w:rPr>
              <w:t>Новснежнинского</w:t>
            </w:r>
            <w:proofErr w:type="spellEnd"/>
            <w:r w:rsidRPr="002258FF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7414800000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120 000,00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2258FF">
              <w:rPr>
                <w:sz w:val="24"/>
                <w:szCs w:val="24"/>
              </w:rPr>
              <w:t>Новоснежниского</w:t>
            </w:r>
            <w:proofErr w:type="spellEnd"/>
            <w:r w:rsidRPr="002258FF">
              <w:rPr>
                <w:sz w:val="24"/>
                <w:szCs w:val="24"/>
              </w:rPr>
              <w:t xml:space="preserve"> сельского поселения"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7414900000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05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 Основное мероприятие: Землеустроительные работы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7415000000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7415000000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7415000000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7415000000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7415000000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lastRenderedPageBreak/>
              <w:t xml:space="preserve">Программа "Развитие культуры в </w:t>
            </w:r>
            <w:proofErr w:type="spellStart"/>
            <w:r w:rsidRPr="002258FF">
              <w:rPr>
                <w:sz w:val="24"/>
                <w:szCs w:val="24"/>
              </w:rPr>
              <w:t>Новоснежнинском</w:t>
            </w:r>
            <w:proofErr w:type="spellEnd"/>
            <w:r w:rsidRPr="002258FF">
              <w:rPr>
                <w:sz w:val="24"/>
                <w:szCs w:val="24"/>
              </w:rPr>
              <w:t xml:space="preserve"> муниципальном образовании на 2018-2020 годы"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1 572 517,28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2258FF">
              <w:rPr>
                <w:sz w:val="24"/>
                <w:szCs w:val="24"/>
              </w:rPr>
              <w:t>Новоснежнинском</w:t>
            </w:r>
            <w:proofErr w:type="spellEnd"/>
            <w:r w:rsidRPr="002258FF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1 572 517,28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2258FF">
              <w:rPr>
                <w:sz w:val="24"/>
                <w:szCs w:val="24"/>
              </w:rPr>
              <w:t>культурно-досуговых</w:t>
            </w:r>
            <w:proofErr w:type="spellEnd"/>
            <w:r w:rsidRPr="002258FF">
              <w:rPr>
                <w:sz w:val="24"/>
                <w:szCs w:val="24"/>
              </w:rPr>
              <w:t xml:space="preserve"> мероприятий в сфере культуры"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1 572 517,28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1 422 027,28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1 422 027,28</w:t>
            </w:r>
          </w:p>
        </w:tc>
      </w:tr>
      <w:tr w:rsidR="002258FF" w:rsidRPr="002258FF" w:rsidTr="002258FF">
        <w:trPr>
          <w:trHeight w:val="15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1 252 027,28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1 252 027,28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160 000,00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160 000,00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10 000,00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150 490,00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150 490,00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Культура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150 490,00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150 490,00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75151S2370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08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150 490,00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spellStart"/>
            <w:r w:rsidRPr="002258FF">
              <w:rPr>
                <w:sz w:val="24"/>
                <w:szCs w:val="24"/>
              </w:rPr>
              <w:t>Непрограммные</w:t>
            </w:r>
            <w:proofErr w:type="spellEnd"/>
            <w:r w:rsidRPr="002258FF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7800000000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837 972,65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7810000000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4 000,00</w:t>
            </w:r>
          </w:p>
        </w:tc>
      </w:tr>
      <w:tr w:rsidR="002258FF" w:rsidRPr="002258FF" w:rsidTr="002258FF">
        <w:trPr>
          <w:trHeight w:val="18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gramStart"/>
            <w:r w:rsidRPr="002258FF">
              <w:rPr>
                <w:sz w:val="24"/>
                <w:szCs w:val="24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258FF">
              <w:rPr>
                <w:sz w:val="24"/>
                <w:szCs w:val="24"/>
              </w:rPr>
              <w:t>правонарушкениях</w:t>
            </w:r>
            <w:proofErr w:type="spellEnd"/>
            <w:r w:rsidRPr="002258FF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2258FF">
              <w:rPr>
                <w:sz w:val="24"/>
                <w:szCs w:val="24"/>
              </w:rPr>
              <w:t>заонами</w:t>
            </w:r>
            <w:proofErr w:type="spellEnd"/>
            <w:r w:rsidRPr="002258FF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24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gramStart"/>
            <w:r w:rsidRPr="002258FF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258FF">
              <w:rPr>
                <w:sz w:val="24"/>
                <w:szCs w:val="24"/>
              </w:rPr>
              <w:t>правонарушкениях</w:t>
            </w:r>
            <w:proofErr w:type="spellEnd"/>
            <w:r w:rsidRPr="002258FF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2258FF">
              <w:rPr>
                <w:sz w:val="24"/>
                <w:szCs w:val="24"/>
              </w:rPr>
              <w:t>заонами</w:t>
            </w:r>
            <w:proofErr w:type="spellEnd"/>
            <w:r w:rsidRPr="002258FF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18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proofErr w:type="gramStart"/>
            <w:r w:rsidRPr="002258FF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2258FF">
              <w:rPr>
                <w:sz w:val="24"/>
                <w:szCs w:val="24"/>
              </w:rPr>
              <w:t>правонарушкениях</w:t>
            </w:r>
            <w:proofErr w:type="spellEnd"/>
            <w:r w:rsidRPr="002258FF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2258FF">
              <w:rPr>
                <w:sz w:val="24"/>
                <w:szCs w:val="24"/>
              </w:rPr>
              <w:t>заонами</w:t>
            </w:r>
            <w:proofErr w:type="spellEnd"/>
            <w:r w:rsidRPr="002258FF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7820073150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700,00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7830000000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14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776 732,65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2258FF">
              <w:rPr>
                <w:sz w:val="24"/>
                <w:szCs w:val="24"/>
              </w:rPr>
              <w:t>п</w:t>
            </w:r>
            <w:proofErr w:type="gramStart"/>
            <w:r w:rsidRPr="002258FF">
              <w:rPr>
                <w:sz w:val="24"/>
                <w:szCs w:val="24"/>
              </w:rPr>
              <w:t>.М</w:t>
            </w:r>
            <w:proofErr w:type="gramEnd"/>
            <w:r w:rsidRPr="002258FF">
              <w:rPr>
                <w:sz w:val="24"/>
                <w:szCs w:val="24"/>
              </w:rPr>
              <w:t>урино</w:t>
            </w:r>
            <w:proofErr w:type="spellEnd"/>
            <w:r w:rsidRPr="002258FF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6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lastRenderedPageBreak/>
              <w:t>Проведение дополнительных выборов по одномандатному округу №2(</w:t>
            </w:r>
            <w:proofErr w:type="spellStart"/>
            <w:r w:rsidRPr="002258FF">
              <w:rPr>
                <w:sz w:val="24"/>
                <w:szCs w:val="24"/>
              </w:rPr>
              <w:t>п</w:t>
            </w:r>
            <w:proofErr w:type="gramStart"/>
            <w:r w:rsidRPr="002258FF">
              <w:rPr>
                <w:sz w:val="24"/>
                <w:szCs w:val="24"/>
              </w:rPr>
              <w:t>.М</w:t>
            </w:r>
            <w:proofErr w:type="gramEnd"/>
            <w:r w:rsidRPr="002258FF">
              <w:rPr>
                <w:sz w:val="24"/>
                <w:szCs w:val="24"/>
              </w:rPr>
              <w:t>урино</w:t>
            </w:r>
            <w:proofErr w:type="spellEnd"/>
            <w:r w:rsidRPr="002258FF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3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7840000000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01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07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56 540,00</w:t>
            </w:r>
          </w:p>
        </w:tc>
      </w:tr>
      <w:tr w:rsidR="002258FF" w:rsidRPr="002258FF" w:rsidTr="002258FF">
        <w:trPr>
          <w:trHeight w:val="3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4"/>
                <w:szCs w:val="24"/>
              </w:rPr>
            </w:pPr>
            <w:r w:rsidRPr="002258FF">
              <w:rPr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right"/>
              <w:rPr>
                <w:b/>
                <w:bCs/>
                <w:sz w:val="24"/>
                <w:szCs w:val="24"/>
              </w:rPr>
            </w:pPr>
            <w:r w:rsidRPr="002258FF">
              <w:rPr>
                <w:b/>
                <w:bCs/>
                <w:sz w:val="24"/>
                <w:szCs w:val="24"/>
              </w:rPr>
              <w:t>9 602 315,63</w:t>
            </w:r>
          </w:p>
        </w:tc>
      </w:tr>
      <w:tr w:rsidR="002258FF" w:rsidRPr="002258FF" w:rsidTr="002258FF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sz w:val="22"/>
                <w:szCs w:val="22"/>
              </w:rPr>
            </w:pPr>
          </w:p>
        </w:tc>
      </w:tr>
      <w:tr w:rsidR="002258FF" w:rsidRPr="002258FF" w:rsidTr="002258FF">
        <w:trPr>
          <w:trHeight w:val="5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b/>
                <w:bCs/>
                <w:sz w:val="22"/>
                <w:szCs w:val="22"/>
              </w:rPr>
            </w:pPr>
            <w:r w:rsidRPr="002258FF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  <w:tr w:rsidR="002258FF" w:rsidRPr="002258FF" w:rsidTr="002258FF">
        <w:trPr>
          <w:trHeight w:val="22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sz w:val="22"/>
                <w:szCs w:val="22"/>
              </w:rPr>
            </w:pPr>
            <w:r w:rsidRPr="002258FF">
              <w:rPr>
                <w:sz w:val="22"/>
                <w:szCs w:val="22"/>
              </w:rPr>
              <w:t>(подпись)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FF" w:rsidRPr="002258FF" w:rsidRDefault="002258FF" w:rsidP="002258FF">
            <w:pPr>
              <w:jc w:val="center"/>
              <w:rPr>
                <w:sz w:val="18"/>
                <w:szCs w:val="18"/>
              </w:rPr>
            </w:pPr>
            <w:r w:rsidRPr="002258FF">
              <w:rPr>
                <w:sz w:val="18"/>
                <w:szCs w:val="18"/>
              </w:rPr>
              <w:t> </w:t>
            </w:r>
          </w:p>
        </w:tc>
      </w:tr>
    </w:tbl>
    <w:p w:rsidR="002258FF" w:rsidRDefault="002258FF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p w:rsidR="000C3A9B" w:rsidRDefault="000C3A9B"/>
    <w:tbl>
      <w:tblPr>
        <w:tblW w:w="10434" w:type="dxa"/>
        <w:tblInd w:w="-318" w:type="dxa"/>
        <w:tblLook w:val="04A0"/>
      </w:tblPr>
      <w:tblGrid>
        <w:gridCol w:w="4488"/>
        <w:gridCol w:w="816"/>
        <w:gridCol w:w="467"/>
        <w:gridCol w:w="364"/>
        <w:gridCol w:w="158"/>
        <w:gridCol w:w="1598"/>
        <w:gridCol w:w="576"/>
        <w:gridCol w:w="181"/>
        <w:gridCol w:w="1605"/>
        <w:gridCol w:w="181"/>
      </w:tblGrid>
      <w:tr w:rsidR="000C3A9B" w:rsidRPr="000C3A9B" w:rsidTr="000C3A9B">
        <w:trPr>
          <w:gridAfter w:val="1"/>
          <w:wAfter w:w="181" w:type="dxa"/>
          <w:trHeight w:val="2126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  <w:r w:rsidRPr="000C3A9B">
              <w:rPr>
                <w:sz w:val="22"/>
                <w:szCs w:val="22"/>
              </w:rPr>
              <w:t>Приложение № 6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0C3A9B" w:rsidRPr="000C3A9B" w:rsidTr="000C3A9B">
        <w:trPr>
          <w:trHeight w:val="40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29.08</w:t>
            </w:r>
            <w:r w:rsidRPr="000C3A9B">
              <w:rPr>
                <w:color w:val="000000"/>
                <w:sz w:val="22"/>
                <w:szCs w:val="22"/>
              </w:rPr>
              <w:t>.2018 №</w:t>
            </w:r>
            <w:r w:rsidR="000E397F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-4сд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sz w:val="22"/>
                <w:szCs w:val="22"/>
              </w:rPr>
            </w:pP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10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10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Новоснежнинского муниципального образования на 2018 год            </w:t>
            </w: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3A9B" w:rsidRPr="000C3A9B" w:rsidTr="000C3A9B">
        <w:trPr>
          <w:gridAfter w:val="1"/>
          <w:wAfter w:w="181" w:type="dxa"/>
          <w:trHeight w:val="22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2"/>
                <w:szCs w:val="22"/>
              </w:rPr>
            </w:pPr>
            <w:r w:rsidRPr="000C3A9B">
              <w:rPr>
                <w:sz w:val="22"/>
                <w:szCs w:val="22"/>
              </w:rPr>
              <w:t>тыс</w:t>
            </w:r>
            <w:proofErr w:type="gramStart"/>
            <w:r w:rsidRPr="000C3A9B">
              <w:rPr>
                <w:sz w:val="22"/>
                <w:szCs w:val="22"/>
              </w:rPr>
              <w:t>.р</w:t>
            </w:r>
            <w:proofErr w:type="gramEnd"/>
            <w:r w:rsidRPr="000C3A9B">
              <w:rPr>
                <w:sz w:val="22"/>
                <w:szCs w:val="22"/>
              </w:rPr>
              <w:t>ублей</w:t>
            </w: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C3A9B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0C3A9B">
              <w:rPr>
                <w:b/>
                <w:bCs/>
                <w:sz w:val="24"/>
                <w:szCs w:val="24"/>
              </w:rPr>
              <w:t>Новоснежнинское</w:t>
            </w:r>
            <w:proofErr w:type="spellEnd"/>
            <w:r w:rsidRPr="000C3A9B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9 602 315,63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4 895 760,19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4 895 760,19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674 077,17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674 077,17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674 077,17</w:t>
            </w:r>
          </w:p>
        </w:tc>
      </w:tr>
      <w:tr w:rsidR="000C3A9B" w:rsidRPr="000C3A9B" w:rsidTr="000C3A9B">
        <w:trPr>
          <w:gridAfter w:val="1"/>
          <w:wAfter w:w="181" w:type="dxa"/>
          <w:trHeight w:val="126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674 077,17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674 077,17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Основное мероприятие "Осуществление функций </w:t>
            </w:r>
            <w:proofErr w:type="spellStart"/>
            <w:r w:rsidRPr="000C3A9B">
              <w:rPr>
                <w:sz w:val="24"/>
                <w:szCs w:val="24"/>
              </w:rPr>
              <w:t>адмнистрации</w:t>
            </w:r>
            <w:proofErr w:type="spellEnd"/>
            <w:r w:rsidRPr="000C3A9B">
              <w:rPr>
                <w:sz w:val="24"/>
                <w:szCs w:val="24"/>
              </w:rPr>
              <w:t xml:space="preserve">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4 152 183,02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4 152 183,02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4 152 183,02</w:t>
            </w:r>
          </w:p>
        </w:tc>
      </w:tr>
      <w:tr w:rsidR="000C3A9B" w:rsidRPr="000C3A9B" w:rsidTr="000C3A9B">
        <w:trPr>
          <w:gridAfter w:val="1"/>
          <w:wAfter w:w="181" w:type="dxa"/>
          <w:trHeight w:val="108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1 789 167,02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1 789 167,02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1 925 000,00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1 925 000,00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418 016,00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830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7 051,00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7114200000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850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410 965,00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7114300000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69 500,00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69 500,00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69 500,00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69 500,00</w:t>
            </w:r>
          </w:p>
        </w:tc>
      </w:tr>
      <w:tr w:rsidR="000C3A9B" w:rsidRPr="000C3A9B" w:rsidTr="000C3A9B">
        <w:trPr>
          <w:gridAfter w:val="1"/>
          <w:wAfter w:w="181" w:type="dxa"/>
          <w:trHeight w:val="126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65 500,00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65 500,00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7114351180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221 803,00</w:t>
            </w:r>
          </w:p>
        </w:tc>
      </w:tr>
      <w:tr w:rsidR="000C3A9B" w:rsidRPr="000C3A9B" w:rsidTr="000C3A9B">
        <w:trPr>
          <w:gridAfter w:val="1"/>
          <w:wAfter w:w="181" w:type="dxa"/>
          <w:trHeight w:val="126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C3A9B">
              <w:rPr>
                <w:sz w:val="24"/>
                <w:szCs w:val="24"/>
              </w:rPr>
              <w:t>пропагады</w:t>
            </w:r>
            <w:proofErr w:type="spellEnd"/>
            <w:r w:rsidRPr="000C3A9B">
              <w:rPr>
                <w:sz w:val="24"/>
                <w:szCs w:val="24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C3A9B">
              <w:rPr>
                <w:sz w:val="24"/>
                <w:szCs w:val="24"/>
              </w:rPr>
              <w:t>дств пр</w:t>
            </w:r>
            <w:proofErr w:type="gramEnd"/>
            <w:r w:rsidRPr="000C3A9B">
              <w:rPr>
                <w:sz w:val="24"/>
                <w:szCs w:val="24"/>
              </w:rPr>
              <w:t>отивопожарной защиты"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221 803,00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33 000,00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33 000,00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33 000,00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33 000,00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7214400000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33 000,00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188 803,00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7214500000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150 000,00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72145S2370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38 803,00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 xml:space="preserve">Программа "Развитие дорожного хозяйства в </w:t>
            </w:r>
            <w:proofErr w:type="spellStart"/>
            <w:r w:rsidRPr="000C3A9B">
              <w:rPr>
                <w:sz w:val="24"/>
                <w:szCs w:val="24"/>
              </w:rPr>
              <w:t>Новоснежнинском</w:t>
            </w:r>
            <w:proofErr w:type="spellEnd"/>
            <w:r w:rsidRPr="000C3A9B">
              <w:rPr>
                <w:sz w:val="24"/>
                <w:szCs w:val="24"/>
              </w:rPr>
              <w:t xml:space="preserve"> муниципальном образовании на 2018-2020 годы"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C3A9B">
              <w:rPr>
                <w:sz w:val="24"/>
                <w:szCs w:val="24"/>
              </w:rPr>
              <w:t>обустройства</w:t>
            </w:r>
            <w:proofErr w:type="gramEnd"/>
            <w:r w:rsidRPr="000C3A9B">
              <w:rPr>
                <w:sz w:val="24"/>
                <w:szCs w:val="24"/>
              </w:rPr>
              <w:t xml:space="preserve"> автомобильных дорог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7314600000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7314600000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7314600000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7314600000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7314600000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1 869 262,51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C3A9B">
              <w:rPr>
                <w:b/>
                <w:bCs/>
                <w:sz w:val="24"/>
                <w:szCs w:val="24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225 000,00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proofErr w:type="spellStart"/>
            <w:r w:rsidRPr="000C3A9B">
              <w:rPr>
                <w:sz w:val="24"/>
                <w:szCs w:val="24"/>
              </w:rPr>
              <w:t>Подрограмма</w:t>
            </w:r>
            <w:proofErr w:type="spellEnd"/>
            <w:r w:rsidRPr="000C3A9B">
              <w:rPr>
                <w:sz w:val="24"/>
                <w:szCs w:val="24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C3A9B">
              <w:rPr>
                <w:sz w:val="24"/>
                <w:szCs w:val="24"/>
              </w:rPr>
              <w:t>Новснежнинского</w:t>
            </w:r>
            <w:proofErr w:type="spellEnd"/>
            <w:r w:rsidRPr="000C3A9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7414800000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120 000,00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7414800000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0C3A9B">
              <w:rPr>
                <w:sz w:val="24"/>
                <w:szCs w:val="24"/>
              </w:rPr>
              <w:t>Новоснежниского</w:t>
            </w:r>
            <w:proofErr w:type="spellEnd"/>
            <w:r w:rsidRPr="000C3A9B">
              <w:rPr>
                <w:sz w:val="24"/>
                <w:szCs w:val="24"/>
              </w:rPr>
              <w:t xml:space="preserve"> сельского поселения"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C3A9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7414900000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 Основное мероприятие: Землеустроительные работы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7415000000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7415000000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7415000000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7415000000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7415000000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Программа "Развитие культуры в </w:t>
            </w:r>
            <w:proofErr w:type="spellStart"/>
            <w:r w:rsidRPr="000C3A9B">
              <w:rPr>
                <w:sz w:val="24"/>
                <w:szCs w:val="24"/>
              </w:rPr>
              <w:t>Новоснежнинском</w:t>
            </w:r>
            <w:proofErr w:type="spellEnd"/>
            <w:r w:rsidRPr="000C3A9B">
              <w:rPr>
                <w:sz w:val="24"/>
                <w:szCs w:val="24"/>
              </w:rPr>
              <w:t xml:space="preserve"> муниципальном образовании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1 572 517,28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C3A9B">
              <w:rPr>
                <w:sz w:val="24"/>
                <w:szCs w:val="24"/>
              </w:rPr>
              <w:t>Новоснежнинском</w:t>
            </w:r>
            <w:proofErr w:type="spellEnd"/>
            <w:r w:rsidRPr="000C3A9B">
              <w:rPr>
                <w:sz w:val="24"/>
                <w:szCs w:val="24"/>
              </w:rPr>
              <w:t xml:space="preserve"> муниципальном образовании"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1 572 517,28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 xml:space="preserve">Основное мероприятие "Организация и проведение </w:t>
            </w:r>
            <w:proofErr w:type="spellStart"/>
            <w:r w:rsidRPr="000C3A9B">
              <w:rPr>
                <w:sz w:val="24"/>
                <w:szCs w:val="24"/>
              </w:rPr>
              <w:t>культурно-досуговых</w:t>
            </w:r>
            <w:proofErr w:type="spellEnd"/>
            <w:r w:rsidRPr="000C3A9B">
              <w:rPr>
                <w:sz w:val="24"/>
                <w:szCs w:val="24"/>
              </w:rPr>
              <w:t xml:space="preserve"> мероприятий в сфере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1 572 517,28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1 422 027,28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1 422 027,28</w:t>
            </w:r>
          </w:p>
        </w:tc>
      </w:tr>
      <w:tr w:rsidR="000C3A9B" w:rsidRPr="000C3A9B" w:rsidTr="000C3A9B">
        <w:trPr>
          <w:gridAfter w:val="1"/>
          <w:wAfter w:w="181" w:type="dxa"/>
          <w:trHeight w:val="126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1 252 027,28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110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1 252 027,28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160 000,00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160 000,00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850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10 000,00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150 490,00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150 490,00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150 490,00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150 490,00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75151S2370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150 490,00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C3A9B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C3A9B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7800000000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837 972,65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7810000000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870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4 000,00</w:t>
            </w:r>
          </w:p>
        </w:tc>
      </w:tr>
      <w:tr w:rsidR="000C3A9B" w:rsidRPr="000C3A9B" w:rsidTr="000C3A9B">
        <w:trPr>
          <w:gridAfter w:val="1"/>
          <w:wAfter w:w="181" w:type="dxa"/>
          <w:trHeight w:val="157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0C3A9B">
              <w:rPr>
                <w:b/>
                <w:bCs/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3A9B">
              <w:rPr>
                <w:b/>
                <w:bCs/>
                <w:sz w:val="24"/>
                <w:szCs w:val="24"/>
              </w:rPr>
              <w:t>правонарушкениях</w:t>
            </w:r>
            <w:proofErr w:type="spellEnd"/>
            <w:r w:rsidRPr="000C3A9B">
              <w:rPr>
                <w:b/>
                <w:bCs/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0C3A9B">
              <w:rPr>
                <w:b/>
                <w:bCs/>
                <w:sz w:val="24"/>
                <w:szCs w:val="24"/>
              </w:rPr>
              <w:t>заонами</w:t>
            </w:r>
            <w:proofErr w:type="spellEnd"/>
            <w:r w:rsidRPr="000C3A9B">
              <w:rPr>
                <w:b/>
                <w:bCs/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7820000000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157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proofErr w:type="gramStart"/>
            <w:r w:rsidRPr="000C3A9B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3A9B">
              <w:rPr>
                <w:sz w:val="24"/>
                <w:szCs w:val="24"/>
              </w:rPr>
              <w:t>правонарушкениях</w:t>
            </w:r>
            <w:proofErr w:type="spellEnd"/>
            <w:r w:rsidRPr="000C3A9B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0C3A9B">
              <w:rPr>
                <w:sz w:val="24"/>
                <w:szCs w:val="24"/>
              </w:rPr>
              <w:t>заонами</w:t>
            </w:r>
            <w:proofErr w:type="spellEnd"/>
            <w:r w:rsidRPr="000C3A9B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157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proofErr w:type="gramStart"/>
            <w:r w:rsidRPr="000C3A9B">
              <w:rPr>
                <w:sz w:val="24"/>
                <w:szCs w:val="24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3A9B">
              <w:rPr>
                <w:sz w:val="24"/>
                <w:szCs w:val="24"/>
              </w:rPr>
              <w:t>правонарушкениях</w:t>
            </w:r>
            <w:proofErr w:type="spellEnd"/>
            <w:r w:rsidRPr="000C3A9B">
              <w:rPr>
                <w:sz w:val="24"/>
                <w:szCs w:val="24"/>
              </w:rPr>
              <w:t xml:space="preserve">, предусмотренных отдельными </w:t>
            </w:r>
            <w:proofErr w:type="spellStart"/>
            <w:r w:rsidRPr="000C3A9B">
              <w:rPr>
                <w:sz w:val="24"/>
                <w:szCs w:val="24"/>
              </w:rPr>
              <w:t>заонами</w:t>
            </w:r>
            <w:proofErr w:type="spellEnd"/>
            <w:r w:rsidRPr="000C3A9B">
              <w:rPr>
                <w:sz w:val="24"/>
                <w:szCs w:val="24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7820073150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7820073150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7820073150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7820073150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7820073150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240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700,00</w:t>
            </w:r>
          </w:p>
        </w:tc>
      </w:tr>
      <w:tr w:rsidR="000C3A9B" w:rsidRPr="000C3A9B" w:rsidTr="000C3A9B">
        <w:trPr>
          <w:gridAfter w:val="1"/>
          <w:wAfter w:w="181" w:type="dxa"/>
          <w:trHeight w:val="94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776 732,65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776 732,65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776 732,65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14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7830000000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540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776 732,65</w:t>
            </w:r>
          </w:p>
        </w:tc>
      </w:tr>
      <w:tr w:rsidR="000C3A9B" w:rsidRPr="000C3A9B" w:rsidTr="000C3A9B">
        <w:trPr>
          <w:gridAfter w:val="1"/>
          <w:wAfter w:w="181" w:type="dxa"/>
          <w:trHeight w:val="6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Проведение дополнительных выборов по одномандатному округу №2(</w:t>
            </w:r>
            <w:proofErr w:type="spellStart"/>
            <w:r w:rsidRPr="000C3A9B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C3A9B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0C3A9B">
              <w:rPr>
                <w:b/>
                <w:bCs/>
                <w:sz w:val="24"/>
                <w:szCs w:val="24"/>
              </w:rPr>
              <w:t>урино</w:t>
            </w:r>
            <w:proofErr w:type="spellEnd"/>
            <w:r w:rsidRPr="000C3A9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56 540,00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56 540,00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56 540,00</w:t>
            </w:r>
          </w:p>
        </w:tc>
      </w:tr>
      <w:tr w:rsidR="000C3A9B" w:rsidRPr="000C3A9B" w:rsidTr="000C3A9B">
        <w:trPr>
          <w:gridAfter w:val="1"/>
          <w:wAfter w:w="181" w:type="dxa"/>
          <w:trHeight w:val="315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800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56 540,00</w:t>
            </w:r>
          </w:p>
        </w:tc>
      </w:tr>
      <w:tr w:rsidR="000C3A9B" w:rsidRPr="000C3A9B" w:rsidTr="000C3A9B">
        <w:trPr>
          <w:gridAfter w:val="1"/>
          <w:wAfter w:w="181" w:type="dxa"/>
          <w:trHeight w:val="330"/>
        </w:trPr>
        <w:tc>
          <w:tcPr>
            <w:tcW w:w="4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981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7840000000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880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56 540,00</w:t>
            </w:r>
          </w:p>
        </w:tc>
      </w:tr>
      <w:tr w:rsidR="000C3A9B" w:rsidRPr="000C3A9B" w:rsidTr="000C3A9B">
        <w:trPr>
          <w:gridAfter w:val="1"/>
          <w:wAfter w:w="181" w:type="dxa"/>
          <w:trHeight w:val="330"/>
        </w:trPr>
        <w:tc>
          <w:tcPr>
            <w:tcW w:w="4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4"/>
                <w:szCs w:val="24"/>
              </w:rPr>
            </w:pPr>
            <w:r w:rsidRPr="000C3A9B">
              <w:rPr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right"/>
              <w:rPr>
                <w:b/>
                <w:bCs/>
                <w:sz w:val="24"/>
                <w:szCs w:val="24"/>
              </w:rPr>
            </w:pPr>
            <w:r w:rsidRPr="000C3A9B">
              <w:rPr>
                <w:b/>
                <w:bCs/>
                <w:sz w:val="24"/>
                <w:szCs w:val="24"/>
              </w:rPr>
              <w:t>9 602 315,63</w:t>
            </w:r>
          </w:p>
        </w:tc>
      </w:tr>
      <w:tr w:rsidR="000C3A9B" w:rsidRPr="000C3A9B" w:rsidTr="000C3A9B">
        <w:trPr>
          <w:gridAfter w:val="1"/>
          <w:wAfter w:w="181" w:type="dxa"/>
          <w:trHeight w:val="255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</w:tr>
      <w:tr w:rsidR="000C3A9B" w:rsidRPr="000C3A9B" w:rsidTr="000C3A9B">
        <w:trPr>
          <w:gridAfter w:val="1"/>
          <w:wAfter w:w="181" w:type="dxa"/>
          <w:trHeight w:val="30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A9B" w:rsidRPr="000C3A9B" w:rsidRDefault="000C3A9B" w:rsidP="000C3A9B">
            <w:pPr>
              <w:rPr>
                <w:b/>
                <w:bCs/>
                <w:sz w:val="22"/>
                <w:szCs w:val="22"/>
              </w:rPr>
            </w:pPr>
            <w:r w:rsidRPr="000C3A9B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B" w:rsidRPr="000C3A9B" w:rsidRDefault="000C3A9B" w:rsidP="000C3A9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0C3A9B">
              <w:rPr>
                <w:b/>
                <w:bCs/>
                <w:color w:val="000000"/>
                <w:sz w:val="22"/>
                <w:szCs w:val="22"/>
                <w:u w:val="single"/>
              </w:rPr>
              <w:t>Заиграева  Л.В.</w:t>
            </w:r>
          </w:p>
        </w:tc>
      </w:tr>
    </w:tbl>
    <w:p w:rsidR="000C3A9B" w:rsidRDefault="000C3A9B"/>
    <w:sectPr w:rsidR="000C3A9B" w:rsidSect="002258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FF"/>
    <w:rsid w:val="000C3A9B"/>
    <w:rsid w:val="000E397F"/>
    <w:rsid w:val="001E46FE"/>
    <w:rsid w:val="002258FF"/>
    <w:rsid w:val="003053DC"/>
    <w:rsid w:val="00347652"/>
    <w:rsid w:val="00424D8A"/>
    <w:rsid w:val="004F5C63"/>
    <w:rsid w:val="006616DF"/>
    <w:rsid w:val="00667A96"/>
    <w:rsid w:val="008E1D88"/>
    <w:rsid w:val="009D3862"/>
    <w:rsid w:val="00B67AA8"/>
    <w:rsid w:val="00BE696A"/>
    <w:rsid w:val="00C801C2"/>
    <w:rsid w:val="00D227FC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FF"/>
    <w:pPr>
      <w:ind w:left="720"/>
      <w:contextualSpacing/>
    </w:pPr>
  </w:style>
  <w:style w:type="paragraph" w:customStyle="1" w:styleId="ConsPlusNormal">
    <w:name w:val="ConsPlusNormal"/>
    <w:link w:val="ConsPlusNormal0"/>
    <w:rsid w:val="00225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258F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C3A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3A9B"/>
    <w:rPr>
      <w:color w:val="800080"/>
      <w:u w:val="single"/>
    </w:rPr>
  </w:style>
  <w:style w:type="paragraph" w:customStyle="1" w:styleId="xl69">
    <w:name w:val="xl69"/>
    <w:basedOn w:val="a"/>
    <w:rsid w:val="000C3A9B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70">
    <w:name w:val="xl70"/>
    <w:basedOn w:val="a"/>
    <w:rsid w:val="000C3A9B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C3A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C3A9B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A9B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C3A9B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C3A9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0C3A9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C3A9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C3A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C3A9B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0C3A9B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81">
    <w:name w:val="xl81"/>
    <w:basedOn w:val="a"/>
    <w:rsid w:val="000C3A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0C3A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C3A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0C3A9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C3A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C3A9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C3A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C3A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C3A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C3A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C3A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0C3A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0C3A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0C3A9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0C3A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C3A9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C3A9B"/>
    <w:pP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C3A9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C3A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C3A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C3A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C3A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C3A9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C3A9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0C3A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0C3A9B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C3A9B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C3A9B"/>
    <w:pP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2018-09-27T01:32:00Z</cp:lastPrinted>
  <dcterms:created xsi:type="dcterms:W3CDTF">2018-09-12T02:55:00Z</dcterms:created>
  <dcterms:modified xsi:type="dcterms:W3CDTF">2018-09-27T01:37:00Z</dcterms:modified>
</cp:coreProperties>
</file>