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B7" w:rsidRDefault="007A4FB7" w:rsidP="007A4FB7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22.07.2024Г. № 6</w:t>
      </w:r>
      <w:r>
        <w:rPr>
          <w:rFonts w:ascii="Arial" w:hAnsi="Arial" w:cs="Arial"/>
          <w:b/>
          <w:sz w:val="32"/>
          <w:szCs w:val="32"/>
        </w:rPr>
        <w:t>6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СЛЮДЯНСКИЙ МУНИЦИПАЛЬНЫЙ РАЙОН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НОВОСНЕЖНИНСКОЕ СЕЛЬСКОЕ ПОСЕЛЕНИЕ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26 ОТ 05.03.2024 Г. «ОБ УТВЕРЖДЕНИИ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ПОЛОЖЕНИЯ О КОМИССИИ ПО СОБЛЮДЕНИЮ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ТРЕБОВАНИЙ К СЛУЖЕБНОМУ ПОВЕДЕНИЮ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МУНИЦИПАЛЬНЫХ СЛУЖАЩИХ АДМИНИСТРАЦИИ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НОВОСНЕЖНИНСКОГО СЕЛЬСКОГО ПОСЕЛЕНИЯ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СЛЮДЯНСКОГО РАЙОНА ИРКУТСКОЙ ОБЛАСТИ</w:t>
      </w:r>
    </w:p>
    <w:p w:rsidR="007A4FB7" w:rsidRDefault="007A4FB7" w:rsidP="007A4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</w:p>
    <w:p w:rsidR="007A4FB7" w:rsidRDefault="007A4FB7" w:rsidP="007A4F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B7" w:rsidRDefault="007A4FB7" w:rsidP="007A4F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FB7" w:rsidRDefault="007A4FB7" w:rsidP="007A4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Иркутской области от 15 октября 2007 г. N 88-ОЗ «Об отдельных вопросах муниципальной службы в Иркутской области»,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Слюдянского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Иркутской области постановляет:</w:t>
      </w:r>
    </w:p>
    <w:p w:rsidR="007A4FB7" w:rsidRDefault="007A4FB7" w:rsidP="007A4FB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Постановление от 05.03.2024г. № 26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Новоснежнинского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Слюдянского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Иркутской области и урегулированию конфликта интересов».</w:t>
      </w:r>
    </w:p>
    <w:p w:rsidR="007F2486" w:rsidRDefault="007F2486" w:rsidP="007A4FB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Исключить:</w:t>
      </w:r>
    </w:p>
    <w:p w:rsidR="007F2486" w:rsidRDefault="007F2486" w:rsidP="007F2486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7A4FB7">
        <w:rPr>
          <w:rFonts w:ascii="Arial" w:hAnsi="Arial" w:cs="Arial"/>
          <w:sz w:val="24"/>
          <w:szCs w:val="24"/>
        </w:rPr>
        <w:t>абзац четвертый подпункта «б»</w:t>
      </w:r>
      <w:r>
        <w:rPr>
          <w:rFonts w:ascii="Arial" w:hAnsi="Arial" w:cs="Arial"/>
          <w:sz w:val="24"/>
          <w:szCs w:val="24"/>
        </w:rPr>
        <w:t xml:space="preserve"> пункта 14 Положения;</w:t>
      </w:r>
    </w:p>
    <w:p w:rsidR="007A4FB7" w:rsidRDefault="007F2486" w:rsidP="007F2486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7A4FB7">
        <w:rPr>
          <w:rFonts w:ascii="Arial" w:hAnsi="Arial" w:cs="Arial"/>
          <w:sz w:val="24"/>
          <w:szCs w:val="24"/>
        </w:rPr>
        <w:t>пункт 34 Положения.</w:t>
      </w:r>
    </w:p>
    <w:p w:rsidR="007A4FB7" w:rsidRDefault="007A4FB7" w:rsidP="007A4FB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7A4FB7" w:rsidRDefault="007A4FB7" w:rsidP="007A4FB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подписания.</w:t>
      </w:r>
    </w:p>
    <w:p w:rsidR="007A4FB7" w:rsidRDefault="007A4FB7" w:rsidP="007A4FB7">
      <w:pPr>
        <w:pStyle w:val="a3"/>
        <w:rPr>
          <w:rFonts w:ascii="Arial" w:hAnsi="Arial" w:cs="Arial"/>
          <w:sz w:val="24"/>
          <w:szCs w:val="24"/>
        </w:rPr>
      </w:pPr>
    </w:p>
    <w:p w:rsidR="007A4FB7" w:rsidRDefault="007A4FB7" w:rsidP="007A4FB7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4FB7" w:rsidRDefault="007A4FB7" w:rsidP="007A4F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7A4FB7" w:rsidRDefault="007A4FB7" w:rsidP="007A4FB7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Новоснежнинского</w:t>
      </w:r>
      <w:proofErr w:type="spellEnd"/>
    </w:p>
    <w:p w:rsidR="007A4FB7" w:rsidRDefault="007A4FB7" w:rsidP="007A4F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</w:t>
      </w:r>
    </w:p>
    <w:p w:rsidR="007A4FB7" w:rsidRDefault="007A4FB7" w:rsidP="007A4F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 Михайлова</w:t>
      </w:r>
    </w:p>
    <w:p w:rsidR="008D0032" w:rsidRDefault="008D0032"/>
    <w:sectPr w:rsidR="008D0032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5403"/>
    <w:multiLevelType w:val="hybridMultilevel"/>
    <w:tmpl w:val="FD22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2"/>
    <w:rsid w:val="00712A82"/>
    <w:rsid w:val="007A4FB7"/>
    <w:rsid w:val="007F2486"/>
    <w:rsid w:val="008D0032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FD1A"/>
  <w15:chartTrackingRefBased/>
  <w15:docId w15:val="{06BC21C2-2A11-4A10-BAD4-5CA499D0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F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2024-07-22T01:12:00Z</cp:lastPrinted>
  <dcterms:created xsi:type="dcterms:W3CDTF">2024-07-22T00:59:00Z</dcterms:created>
  <dcterms:modified xsi:type="dcterms:W3CDTF">2024-07-22T01:13:00Z</dcterms:modified>
</cp:coreProperties>
</file>