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5D" w:rsidRDefault="003B075D" w:rsidP="003B075D">
      <w:pPr>
        <w:spacing w:after="0"/>
        <w:rPr>
          <w:rFonts w:ascii="Calibri" w:hAnsi="Calibri" w:cs="Calibri"/>
        </w:rPr>
      </w:pPr>
      <w:r>
        <w:t>Уважаемые жители! На основании постановления Правительства Иркутской области от 25.04.2024 года номер 315-пп, на территории Слюдянского района с 3 мая по 17 июня 2024 года будет введен ОСОБЫЙ ПРОТИВОПОЖАРНЫЙ РЕЖИМ‼</w:t>
      </w:r>
      <w:bookmarkStart w:id="0" w:name="_GoBack"/>
      <w:bookmarkEnd w:id="0"/>
    </w:p>
    <w:p w:rsidR="003B075D" w:rsidRDefault="003B075D" w:rsidP="003B075D">
      <w:pPr>
        <w:spacing w:after="0"/>
      </w:pPr>
      <w:r>
        <w:t xml:space="preserve">На период действия </w:t>
      </w:r>
      <w:proofErr w:type="gramStart"/>
      <w:r>
        <w:t>ОПР</w:t>
      </w:r>
      <w:proofErr w:type="gramEnd"/>
      <w:r>
        <w:t xml:space="preserve"> устанавливаются:</w:t>
      </w:r>
    </w:p>
    <w:p w:rsidR="003B075D" w:rsidRDefault="003B075D" w:rsidP="003B075D">
      <w:pPr>
        <w:spacing w:after="0"/>
      </w:pPr>
      <w:r>
        <w:t>запрет на посещение гражданами лес</w:t>
      </w:r>
      <w:r>
        <w:t xml:space="preserve">ов при наступлении III класса и </w:t>
      </w:r>
      <w:r>
        <w:t>выше пожарной опасности в лесах по условиям погоды,</w:t>
      </w:r>
    </w:p>
    <w:p w:rsidR="003B075D" w:rsidRDefault="003B075D" w:rsidP="003B075D">
      <w:pPr>
        <w:spacing w:after="0"/>
      </w:pPr>
      <w:r>
        <w:t>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углях!!!!</w:t>
      </w:r>
    </w:p>
    <w:p w:rsidR="003B075D" w:rsidRDefault="003B075D" w:rsidP="003B075D">
      <w:pPr>
        <w:spacing w:after="0"/>
      </w:pPr>
      <w:r>
        <w:t>Нарушение требований пожарной безопасности влечет наложение административного штрафа</w:t>
      </w:r>
    </w:p>
    <w:p w:rsidR="003B075D" w:rsidRDefault="003B075D" w:rsidP="003B075D">
      <w:pPr>
        <w:spacing w:after="0"/>
      </w:pPr>
      <w:r>
        <w:t xml:space="preserve">на граждан в размере от 10 000 до 20 000 рублей; </w:t>
      </w:r>
    </w:p>
    <w:p w:rsidR="003B075D" w:rsidRDefault="003B075D" w:rsidP="003B075D">
      <w:pPr>
        <w:spacing w:after="0"/>
      </w:pPr>
      <w:r>
        <w:t xml:space="preserve">на должностных лиц - от 30 000 до 60 000 рублей; </w:t>
      </w:r>
    </w:p>
    <w:p w:rsidR="003B075D" w:rsidRDefault="003B075D" w:rsidP="003B075D">
      <w:pPr>
        <w:spacing w:after="0"/>
        <w:rPr>
          <w:rFonts w:ascii="Calibri" w:hAnsi="Calibri" w:cs="Calibri"/>
        </w:rPr>
      </w:pPr>
      <w:r>
        <w:t>на лиц, осуществляющих предпринимательскую деятельность без образования юридического лица</w:t>
      </w:r>
      <w:r>
        <w:t>, - от 60 000 до 80 000 рублей;</w:t>
      </w:r>
    </w:p>
    <w:p w:rsidR="005A5E42" w:rsidRDefault="003B075D" w:rsidP="003B075D">
      <w:pPr>
        <w:spacing w:after="0"/>
      </w:pPr>
      <w:r>
        <w:t>на юридических лиц - от 400 000 до 800 000 рублей.</w:t>
      </w:r>
    </w:p>
    <w:sectPr w:rsidR="005A5E42" w:rsidSect="00F05979">
      <w:pgSz w:w="11909" w:h="16834"/>
      <w:pgMar w:top="1365" w:right="765" w:bottom="357" w:left="1769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FD"/>
    <w:rsid w:val="000C70FD"/>
    <w:rsid w:val="003B075D"/>
    <w:rsid w:val="00533D3E"/>
    <w:rsid w:val="0080528D"/>
    <w:rsid w:val="00ED2B38"/>
    <w:rsid w:val="00F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 Владимир Викторович</dc:creator>
  <cp:keywords/>
  <dc:description/>
  <cp:lastModifiedBy>Спиваков Владимир Викторович</cp:lastModifiedBy>
  <cp:revision>3</cp:revision>
  <dcterms:created xsi:type="dcterms:W3CDTF">2024-05-02T08:01:00Z</dcterms:created>
  <dcterms:modified xsi:type="dcterms:W3CDTF">2024-05-02T08:02:00Z</dcterms:modified>
</cp:coreProperties>
</file>