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ED" w:rsidRDefault="00596083" w:rsidP="00B853ED">
      <w:pPr>
        <w:spacing w:after="0" w:line="240" w:lineRule="auto"/>
        <w:jc w:val="center"/>
        <w:rPr>
          <w:rFonts w:ascii="Arial" w:eastAsia="Calibri" w:hAnsi="Arial" w:cs="Arial"/>
          <w:b/>
          <w:sz w:val="32"/>
          <w:szCs w:val="32"/>
        </w:rPr>
      </w:pPr>
      <w:r>
        <w:rPr>
          <w:rFonts w:ascii="Arial" w:eastAsia="Calibri" w:hAnsi="Arial" w:cs="Arial"/>
          <w:b/>
          <w:sz w:val="32"/>
          <w:szCs w:val="32"/>
        </w:rPr>
        <w:t>27.06</w:t>
      </w:r>
      <w:r w:rsidR="00B853ED">
        <w:rPr>
          <w:rFonts w:ascii="Arial" w:eastAsia="Calibri" w:hAnsi="Arial" w:cs="Arial"/>
          <w:b/>
          <w:sz w:val="32"/>
          <w:szCs w:val="32"/>
        </w:rPr>
        <w:t xml:space="preserve">.2024г. № </w:t>
      </w:r>
      <w:r>
        <w:rPr>
          <w:rFonts w:ascii="Arial" w:eastAsia="Calibri" w:hAnsi="Arial" w:cs="Arial"/>
          <w:b/>
          <w:sz w:val="32"/>
          <w:szCs w:val="32"/>
        </w:rPr>
        <w:t>15</w:t>
      </w:r>
      <w:r w:rsidR="00B853ED">
        <w:rPr>
          <w:rFonts w:ascii="Arial" w:eastAsia="Calibri" w:hAnsi="Arial" w:cs="Arial"/>
          <w:b/>
          <w:sz w:val="32"/>
          <w:szCs w:val="32"/>
        </w:rPr>
        <w:t>-5СД</w:t>
      </w:r>
    </w:p>
    <w:p w:rsidR="00B853ED" w:rsidRDefault="00B853ED" w:rsidP="00B853ED">
      <w:pPr>
        <w:spacing w:after="0" w:line="240" w:lineRule="auto"/>
        <w:jc w:val="center"/>
        <w:rPr>
          <w:rFonts w:ascii="Arial" w:eastAsia="Calibri" w:hAnsi="Arial" w:cs="Arial"/>
          <w:b/>
          <w:sz w:val="32"/>
          <w:szCs w:val="32"/>
        </w:rPr>
      </w:pPr>
      <w:r>
        <w:rPr>
          <w:rFonts w:ascii="Arial" w:eastAsia="Calibri" w:hAnsi="Arial" w:cs="Arial"/>
          <w:b/>
          <w:sz w:val="32"/>
          <w:szCs w:val="32"/>
        </w:rPr>
        <w:t>РОССИЙСКАЯ ФЕДЕРАЦИЯ</w:t>
      </w:r>
    </w:p>
    <w:p w:rsidR="00B853ED" w:rsidRDefault="00B853ED" w:rsidP="00B853ED">
      <w:pPr>
        <w:spacing w:after="0" w:line="240" w:lineRule="auto"/>
        <w:jc w:val="center"/>
        <w:rPr>
          <w:rFonts w:ascii="Arial" w:eastAsia="Calibri" w:hAnsi="Arial" w:cs="Arial"/>
          <w:b/>
          <w:sz w:val="32"/>
          <w:szCs w:val="32"/>
        </w:rPr>
      </w:pPr>
      <w:r>
        <w:rPr>
          <w:rFonts w:ascii="Arial" w:eastAsia="Calibri" w:hAnsi="Arial" w:cs="Arial"/>
          <w:b/>
          <w:sz w:val="32"/>
          <w:szCs w:val="32"/>
        </w:rPr>
        <w:t>ИРКУТСКАЯ ОБЛАСТЬ</w:t>
      </w:r>
    </w:p>
    <w:p w:rsidR="00B853ED" w:rsidRDefault="00B853ED" w:rsidP="00B853ED">
      <w:pPr>
        <w:spacing w:after="0" w:line="240" w:lineRule="auto"/>
        <w:jc w:val="center"/>
        <w:rPr>
          <w:rFonts w:ascii="Arial" w:eastAsia="Calibri" w:hAnsi="Arial" w:cs="Arial"/>
          <w:b/>
          <w:sz w:val="32"/>
          <w:szCs w:val="32"/>
        </w:rPr>
      </w:pPr>
      <w:r>
        <w:rPr>
          <w:rFonts w:ascii="Arial" w:eastAsia="Calibri" w:hAnsi="Arial" w:cs="Arial"/>
          <w:b/>
          <w:sz w:val="32"/>
          <w:szCs w:val="32"/>
        </w:rPr>
        <w:t>СЛЮДЯНСКИЙ МУНИЦИПАЛЬНЫЙ РАЙОН</w:t>
      </w:r>
    </w:p>
    <w:p w:rsidR="00B853ED" w:rsidRDefault="00B853ED" w:rsidP="00B853ED">
      <w:pPr>
        <w:spacing w:after="0" w:line="240" w:lineRule="auto"/>
        <w:jc w:val="center"/>
        <w:rPr>
          <w:rFonts w:ascii="Arial" w:eastAsia="Calibri" w:hAnsi="Arial" w:cs="Arial"/>
          <w:b/>
          <w:sz w:val="32"/>
          <w:szCs w:val="32"/>
        </w:rPr>
      </w:pPr>
      <w:r>
        <w:rPr>
          <w:rFonts w:ascii="Arial" w:eastAsia="Calibri" w:hAnsi="Arial" w:cs="Arial"/>
          <w:b/>
          <w:sz w:val="32"/>
          <w:szCs w:val="32"/>
        </w:rPr>
        <w:t>НОВОСНЕЖНИНСКОЕ СЕЛЬСКОЕ ПОСЕЛЕНИЕ</w:t>
      </w:r>
    </w:p>
    <w:p w:rsidR="00B853ED" w:rsidRDefault="00B853ED" w:rsidP="00B853ED">
      <w:pPr>
        <w:spacing w:after="0" w:line="240" w:lineRule="auto"/>
        <w:jc w:val="center"/>
        <w:rPr>
          <w:rFonts w:ascii="Arial" w:eastAsia="Calibri" w:hAnsi="Arial" w:cs="Arial"/>
          <w:b/>
          <w:sz w:val="32"/>
          <w:szCs w:val="32"/>
        </w:rPr>
      </w:pPr>
      <w:r>
        <w:rPr>
          <w:rFonts w:ascii="Arial" w:eastAsia="Calibri" w:hAnsi="Arial" w:cs="Arial"/>
          <w:b/>
          <w:sz w:val="32"/>
          <w:szCs w:val="32"/>
        </w:rPr>
        <w:t>ДУМА</w:t>
      </w:r>
    </w:p>
    <w:p w:rsidR="00B853ED" w:rsidRDefault="00B853ED" w:rsidP="00B853ED">
      <w:pPr>
        <w:spacing w:after="0" w:line="240" w:lineRule="auto"/>
        <w:jc w:val="center"/>
        <w:rPr>
          <w:rFonts w:ascii="Arial" w:eastAsia="Calibri" w:hAnsi="Arial" w:cs="Arial"/>
          <w:b/>
          <w:sz w:val="32"/>
          <w:szCs w:val="32"/>
        </w:rPr>
      </w:pPr>
      <w:r>
        <w:rPr>
          <w:rFonts w:ascii="Arial" w:eastAsia="Calibri" w:hAnsi="Arial" w:cs="Arial"/>
          <w:b/>
          <w:sz w:val="32"/>
          <w:szCs w:val="32"/>
        </w:rPr>
        <w:t>РЕШЕНИЕ</w:t>
      </w:r>
    </w:p>
    <w:p w:rsidR="00B853ED" w:rsidRDefault="00B853ED" w:rsidP="00B853ED">
      <w:pPr>
        <w:spacing w:after="0" w:line="240" w:lineRule="auto"/>
        <w:jc w:val="center"/>
        <w:rPr>
          <w:rFonts w:ascii="Arial" w:eastAsia="Calibri" w:hAnsi="Arial" w:cs="Arial"/>
          <w:b/>
          <w:sz w:val="32"/>
          <w:szCs w:val="32"/>
        </w:rPr>
      </w:pPr>
    </w:p>
    <w:p w:rsidR="00B853ED" w:rsidRDefault="00B853ED" w:rsidP="00B853ED">
      <w:pPr>
        <w:spacing w:after="0" w:line="240" w:lineRule="auto"/>
        <w:jc w:val="center"/>
        <w:rPr>
          <w:rFonts w:ascii="Arial" w:eastAsia="Calibri" w:hAnsi="Arial" w:cs="Arial"/>
          <w:b/>
          <w:sz w:val="32"/>
          <w:szCs w:val="32"/>
        </w:rPr>
      </w:pPr>
      <w:r>
        <w:rPr>
          <w:rFonts w:ascii="Arial" w:eastAsia="Calibri" w:hAnsi="Arial" w:cs="Arial"/>
          <w:b/>
          <w:sz w:val="32"/>
          <w:szCs w:val="32"/>
        </w:rPr>
        <w:t xml:space="preserve">ОБ УТВЕРЖДЕНИИ ПОЛОЖЕНИЯ ОБ ОПЛАТЕ ТРУДА МУНИЦИПАЛЬНЫХ СЛУЖАЩИХ АДМИНИСТРАЦИИ НОВОСНЕЖНИНСКОГО МУНИЦИПАЛЬНОГО ОБРАЗОВАНИЯ </w:t>
      </w:r>
    </w:p>
    <w:p w:rsidR="00B853ED" w:rsidRDefault="00B853ED" w:rsidP="00B853ED">
      <w:pPr>
        <w:autoSpaceDE w:val="0"/>
        <w:autoSpaceDN w:val="0"/>
        <w:adjustRightInd w:val="0"/>
        <w:spacing w:after="0" w:line="240" w:lineRule="auto"/>
        <w:jc w:val="both"/>
        <w:outlineLvl w:val="0"/>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 xml:space="preserve">Руководствуясь </w:t>
      </w:r>
      <w:hyperlink r:id="rId4" w:history="1">
        <w:r>
          <w:rPr>
            <w:rStyle w:val="a6"/>
            <w:rFonts w:ascii="Arial" w:eastAsia="Times New Roman" w:hAnsi="Arial" w:cs="Arial"/>
            <w:sz w:val="24"/>
            <w:szCs w:val="24"/>
            <w:lang w:eastAsia="ru-RU"/>
          </w:rPr>
          <w:t>ст. 144</w:t>
        </w:r>
      </w:hyperlink>
      <w:r>
        <w:rPr>
          <w:rFonts w:ascii="Arial" w:eastAsia="Times New Roman" w:hAnsi="Arial" w:cs="Arial"/>
          <w:sz w:val="24"/>
          <w:szCs w:val="24"/>
          <w:lang w:eastAsia="ru-RU"/>
        </w:rPr>
        <w:t xml:space="preserve"> Трудового кодекса Российской Федерации, </w:t>
      </w:r>
      <w:hyperlink r:id="rId5" w:history="1">
        <w:r>
          <w:rPr>
            <w:rStyle w:val="a6"/>
            <w:rFonts w:ascii="Arial" w:eastAsia="Times New Roman" w:hAnsi="Arial" w:cs="Arial"/>
            <w:sz w:val="24"/>
            <w:szCs w:val="24"/>
            <w:lang w:eastAsia="ru-RU"/>
          </w:rPr>
          <w:t>ст. 53</w:t>
        </w:r>
      </w:hyperlink>
      <w:r>
        <w:rPr>
          <w:rFonts w:ascii="Arial" w:eastAsia="Times New Roman" w:hAnsi="Arial" w:cs="Arial"/>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6" w:history="1">
        <w:r>
          <w:rPr>
            <w:rStyle w:val="a6"/>
            <w:rFonts w:ascii="Arial" w:eastAsia="Times New Roman" w:hAnsi="Arial" w:cs="Arial"/>
            <w:sz w:val="24"/>
            <w:szCs w:val="24"/>
            <w:lang w:eastAsia="ru-RU"/>
          </w:rPr>
          <w:t>законом</w:t>
        </w:r>
      </w:hyperlink>
      <w:r>
        <w:rPr>
          <w:rFonts w:ascii="Arial" w:eastAsia="Times New Roman" w:hAnsi="Arial" w:cs="Arial"/>
          <w:sz w:val="24"/>
          <w:szCs w:val="24"/>
          <w:lang w:eastAsia="ru-RU"/>
        </w:rPr>
        <w:t xml:space="preserve"> от 02.03.2007 N 25-ФЗ "О муниципальной службе в Российской Федерации", </w:t>
      </w:r>
      <w:hyperlink r:id="rId7" w:history="1">
        <w:r>
          <w:rPr>
            <w:rStyle w:val="a6"/>
            <w:rFonts w:ascii="Arial" w:eastAsia="Times New Roman" w:hAnsi="Arial" w:cs="Arial"/>
            <w:sz w:val="24"/>
            <w:szCs w:val="24"/>
            <w:lang w:eastAsia="ru-RU"/>
          </w:rPr>
          <w:t>Законом</w:t>
        </w:r>
      </w:hyperlink>
      <w:r>
        <w:rPr>
          <w:rFonts w:ascii="Arial" w:eastAsia="Times New Roman" w:hAnsi="Arial" w:cs="Arial"/>
          <w:sz w:val="24"/>
          <w:szCs w:val="24"/>
          <w:lang w:eastAsia="ru-RU"/>
        </w:rPr>
        <w:t xml:space="preserve"> Иркутской области от 15.10.2007 N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w:t>
      </w:r>
      <w:hyperlink r:id="rId8" w:history="1">
        <w:r>
          <w:rPr>
            <w:rStyle w:val="a6"/>
            <w:rFonts w:ascii="Arial" w:eastAsia="Times New Roman" w:hAnsi="Arial" w:cs="Arial"/>
            <w:sz w:val="24"/>
            <w:szCs w:val="24"/>
            <w:lang w:eastAsia="ru-RU"/>
          </w:rPr>
          <w:t>Законом</w:t>
        </w:r>
      </w:hyperlink>
      <w:r>
        <w:rPr>
          <w:rFonts w:ascii="Arial" w:eastAsia="Times New Roman" w:hAnsi="Arial" w:cs="Arial"/>
          <w:sz w:val="24"/>
          <w:szCs w:val="24"/>
          <w:lang w:eastAsia="ru-RU"/>
        </w:rPr>
        <w:t xml:space="preserve"> Иркутской области от 15.10.2007 N 88-оз "Об отдельных вопросах муниципальной службы в Иркутской области, статьями 32, 36 Устава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образования (новая редакция), зарегистрированного 23.12.2005 года Главным управлением Министерства юстиции Российской Федерации по Сибирскому Федеральному округу, регистрационный номер RU 385183032005001, </w:t>
      </w:r>
    </w:p>
    <w:p w:rsidR="00B853ED" w:rsidRDefault="00B853ED" w:rsidP="00B853ED">
      <w:pPr>
        <w:spacing w:after="0" w:line="240" w:lineRule="auto"/>
        <w:ind w:firstLine="709"/>
        <w:jc w:val="both"/>
        <w:rPr>
          <w:rFonts w:ascii="Arial" w:eastAsia="Times New Roman" w:hAnsi="Arial" w:cs="Arial"/>
          <w:sz w:val="24"/>
          <w:szCs w:val="24"/>
          <w:lang w:eastAsia="ru-RU"/>
        </w:rPr>
      </w:pPr>
    </w:p>
    <w:p w:rsidR="00B853ED" w:rsidRDefault="00B853ED" w:rsidP="00B853ED">
      <w:pPr>
        <w:spacing w:after="0" w:line="240" w:lineRule="auto"/>
        <w:jc w:val="center"/>
        <w:rPr>
          <w:rFonts w:ascii="Arial" w:eastAsia="Times New Roman" w:hAnsi="Arial" w:cs="Arial"/>
          <w:b/>
          <w:sz w:val="30"/>
          <w:szCs w:val="30"/>
          <w:lang w:eastAsia="ru-RU"/>
        </w:rPr>
      </w:pPr>
      <w:r>
        <w:rPr>
          <w:rFonts w:ascii="Arial" w:eastAsia="Times New Roman" w:hAnsi="Arial" w:cs="Arial"/>
          <w:b/>
          <w:sz w:val="30"/>
          <w:szCs w:val="30"/>
          <w:lang w:eastAsia="ru-RU"/>
        </w:rPr>
        <w:t xml:space="preserve">ДУМА НОВОСНЕЖНИНСКОГО СЕЛЬСКОГО </w:t>
      </w:r>
      <w:proofErr w:type="gramStart"/>
      <w:r>
        <w:rPr>
          <w:rFonts w:ascii="Arial" w:eastAsia="Times New Roman" w:hAnsi="Arial" w:cs="Arial"/>
          <w:b/>
          <w:sz w:val="30"/>
          <w:szCs w:val="30"/>
          <w:lang w:eastAsia="ru-RU"/>
        </w:rPr>
        <w:t>ПОСЕЛЕНИЯ  РЕШИЛА</w:t>
      </w:r>
      <w:proofErr w:type="gramEnd"/>
      <w:r>
        <w:rPr>
          <w:rFonts w:ascii="Arial" w:eastAsia="Times New Roman" w:hAnsi="Arial" w:cs="Arial"/>
          <w:b/>
          <w:sz w:val="30"/>
          <w:szCs w:val="30"/>
          <w:lang w:eastAsia="ru-RU"/>
        </w:rPr>
        <w:t>:</w:t>
      </w:r>
    </w:p>
    <w:p w:rsidR="00B853ED" w:rsidRDefault="00B853ED" w:rsidP="00B853ED">
      <w:pPr>
        <w:spacing w:after="0" w:line="240" w:lineRule="auto"/>
        <w:jc w:val="center"/>
        <w:rPr>
          <w:rFonts w:ascii="Arial" w:eastAsia="Times New Roman" w:hAnsi="Arial" w:cs="Arial"/>
          <w:b/>
          <w:sz w:val="24"/>
          <w:szCs w:val="24"/>
          <w:lang w:eastAsia="ru-RU"/>
        </w:rPr>
      </w:pPr>
    </w:p>
    <w:p w:rsidR="00B853ED" w:rsidRDefault="00B853ED" w:rsidP="00B853ED">
      <w:pPr>
        <w:pStyle w:val="a4"/>
        <w:autoSpaceDE w:val="0"/>
        <w:autoSpaceDN w:val="0"/>
        <w:adjustRightInd w:val="0"/>
        <w:spacing w:after="0" w:line="240" w:lineRule="auto"/>
        <w:ind w:left="0"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 xml:space="preserve">1.Утвердить прилагаемое </w:t>
      </w:r>
      <w:hyperlink r:id="rId9" w:history="1">
        <w:r>
          <w:rPr>
            <w:rStyle w:val="a6"/>
            <w:rFonts w:ascii="Arial" w:eastAsia="Times New Roman" w:hAnsi="Arial" w:cs="Arial"/>
            <w:sz w:val="24"/>
            <w:szCs w:val="24"/>
            <w:lang w:eastAsia="ru-RU"/>
          </w:rPr>
          <w:t>Положение</w:t>
        </w:r>
      </w:hyperlink>
      <w:r>
        <w:rPr>
          <w:rFonts w:ascii="Arial" w:eastAsia="Times New Roman" w:hAnsi="Arial" w:cs="Arial"/>
          <w:sz w:val="24"/>
          <w:szCs w:val="24"/>
          <w:lang w:eastAsia="ru-RU"/>
        </w:rPr>
        <w:t xml:space="preserve"> об оплате труда муниципальных служащих администрации</w:t>
      </w:r>
      <w:r>
        <w:rPr>
          <w:rFonts w:ascii="Arial" w:hAnsi="Arial" w:cs="Arial"/>
          <w:sz w:val="24"/>
          <w:szCs w:val="24"/>
        </w:rPr>
        <w:t xml:space="preserve">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образования в  новой редакции.</w:t>
      </w:r>
    </w:p>
    <w:p w:rsidR="00B853ED" w:rsidRDefault="00B853ED" w:rsidP="00B853ED">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 xml:space="preserve">2.Признать утратившими силу Решения Думы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сельского поселения от 29.12.2018г №23-4сд, от 25.11.2022г №9-5сд.</w:t>
      </w:r>
    </w:p>
    <w:p w:rsidR="00B853ED" w:rsidRDefault="00B853ED" w:rsidP="00B853ED">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3.Настоящее решение вступает в силу с 01.01.2024г.</w:t>
      </w:r>
    </w:p>
    <w:p w:rsidR="00B853ED" w:rsidRDefault="00B853ED" w:rsidP="00B853ED">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B853ED" w:rsidRDefault="00B853ED" w:rsidP="00B853E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Председатель Думы,</w:t>
      </w:r>
    </w:p>
    <w:p w:rsidR="00125233" w:rsidRDefault="00B853ED" w:rsidP="00B853E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сельского поселения                           </w:t>
      </w:r>
      <w:r w:rsidR="00125233">
        <w:rPr>
          <w:rFonts w:ascii="Arial" w:eastAsia="Times New Roman" w:hAnsi="Arial" w:cs="Arial"/>
          <w:sz w:val="24"/>
          <w:szCs w:val="24"/>
          <w:lang w:eastAsia="ru-RU"/>
        </w:rPr>
        <w:t xml:space="preserve">                   </w:t>
      </w:r>
    </w:p>
    <w:p w:rsidR="00B853ED" w:rsidRDefault="00125233" w:rsidP="00B853E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Л.В. Михайлова</w:t>
      </w:r>
    </w:p>
    <w:p w:rsidR="00B853ED" w:rsidRDefault="00B853ED" w:rsidP="00B853ED">
      <w:pPr>
        <w:autoSpaceDE w:val="0"/>
        <w:autoSpaceDN w:val="0"/>
        <w:adjustRightInd w:val="0"/>
        <w:spacing w:after="0" w:line="240" w:lineRule="auto"/>
        <w:jc w:val="both"/>
        <w:outlineLvl w:val="0"/>
        <w:rPr>
          <w:rFonts w:ascii="Arial" w:eastAsia="Times New Roman" w:hAnsi="Arial" w:cs="Arial"/>
          <w:sz w:val="24"/>
          <w:szCs w:val="24"/>
          <w:lang w:eastAsia="ru-RU"/>
        </w:rPr>
      </w:pPr>
    </w:p>
    <w:p w:rsidR="00B853ED" w:rsidRDefault="00B853ED" w:rsidP="00B853E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
    <w:p w:rsidR="00B853ED" w:rsidRDefault="00B853ED" w:rsidP="00B853E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B853ED" w:rsidRDefault="00B853ED" w:rsidP="00B853E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B853ED" w:rsidRDefault="00B853ED" w:rsidP="00B853E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B853ED" w:rsidRDefault="00B853ED" w:rsidP="00B853E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B853ED" w:rsidRDefault="00B853ED" w:rsidP="00B853E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B853ED" w:rsidRDefault="00B853ED" w:rsidP="00B853E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B853ED" w:rsidRDefault="00B853ED" w:rsidP="00B853E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B853ED" w:rsidRDefault="00B853ED" w:rsidP="00B853ED">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B853ED" w:rsidRDefault="00B853ED" w:rsidP="00B853ED">
      <w:pPr>
        <w:suppressAutoHyphens/>
        <w:spacing w:after="0" w:line="240" w:lineRule="auto"/>
        <w:ind w:left="5387"/>
        <w:jc w:val="right"/>
        <w:rPr>
          <w:rFonts w:ascii="Courier New" w:hAnsi="Courier New" w:cs="Courier New"/>
          <w:color w:val="000000"/>
        </w:rPr>
      </w:pPr>
      <w:r>
        <w:rPr>
          <w:rFonts w:ascii="Courier New" w:hAnsi="Courier New" w:cs="Courier New"/>
          <w:color w:val="000000"/>
        </w:rPr>
        <w:lastRenderedPageBreak/>
        <w:t xml:space="preserve">Утверждено </w:t>
      </w:r>
    </w:p>
    <w:p w:rsidR="00B853ED" w:rsidRDefault="00B853ED" w:rsidP="00B853ED">
      <w:pPr>
        <w:suppressAutoHyphens/>
        <w:spacing w:after="0" w:line="240" w:lineRule="auto"/>
        <w:ind w:left="5387"/>
        <w:jc w:val="right"/>
        <w:rPr>
          <w:rFonts w:ascii="Courier New" w:hAnsi="Courier New" w:cs="Courier New"/>
          <w:color w:val="000000"/>
        </w:rPr>
      </w:pPr>
      <w:r>
        <w:rPr>
          <w:rFonts w:ascii="Courier New" w:hAnsi="Courier New" w:cs="Courier New"/>
          <w:color w:val="000000"/>
        </w:rPr>
        <w:t xml:space="preserve">Решением Думы </w:t>
      </w:r>
      <w:proofErr w:type="spellStart"/>
      <w:r>
        <w:rPr>
          <w:rFonts w:ascii="Courier New" w:hAnsi="Courier New" w:cs="Courier New"/>
          <w:color w:val="000000"/>
        </w:rPr>
        <w:t>Новоснежнинского</w:t>
      </w:r>
      <w:proofErr w:type="spellEnd"/>
      <w:r>
        <w:rPr>
          <w:rFonts w:ascii="Courier New" w:hAnsi="Courier New" w:cs="Courier New"/>
          <w:color w:val="000000"/>
        </w:rPr>
        <w:t xml:space="preserve"> муниципального образования</w:t>
      </w:r>
    </w:p>
    <w:p w:rsidR="00B853ED" w:rsidRDefault="00B853ED" w:rsidP="00B853ED">
      <w:pPr>
        <w:autoSpaceDE w:val="0"/>
        <w:autoSpaceDN w:val="0"/>
        <w:adjustRightInd w:val="0"/>
        <w:spacing w:after="0" w:line="240" w:lineRule="auto"/>
        <w:jc w:val="right"/>
        <w:outlineLvl w:val="0"/>
        <w:rPr>
          <w:rFonts w:ascii="Courier New" w:eastAsia="Times New Roman" w:hAnsi="Courier New" w:cs="Courier New"/>
          <w:b/>
          <w:bCs/>
          <w:lang w:eastAsia="ru-RU"/>
        </w:rPr>
      </w:pPr>
      <w:r>
        <w:rPr>
          <w:rFonts w:ascii="Courier New" w:hAnsi="Courier New" w:cs="Courier New"/>
          <w:color w:val="000000"/>
        </w:rPr>
        <w:t xml:space="preserve">от   </w:t>
      </w:r>
      <w:r w:rsidR="00596083">
        <w:rPr>
          <w:rFonts w:ascii="Courier New" w:hAnsi="Courier New" w:cs="Courier New"/>
          <w:color w:val="000000"/>
        </w:rPr>
        <w:t>27.06</w:t>
      </w:r>
      <w:r>
        <w:rPr>
          <w:rFonts w:ascii="Courier New" w:hAnsi="Courier New" w:cs="Courier New"/>
          <w:color w:val="000000"/>
        </w:rPr>
        <w:t xml:space="preserve">.2024г. № </w:t>
      </w:r>
      <w:r w:rsidR="00596083">
        <w:rPr>
          <w:rFonts w:ascii="Courier New" w:hAnsi="Courier New" w:cs="Courier New"/>
          <w:color w:val="000000"/>
        </w:rPr>
        <w:t>15</w:t>
      </w:r>
      <w:bookmarkStart w:id="0" w:name="_GoBack"/>
      <w:bookmarkEnd w:id="0"/>
      <w:r>
        <w:rPr>
          <w:rFonts w:ascii="Courier New" w:hAnsi="Courier New" w:cs="Courier New"/>
          <w:color w:val="000000"/>
        </w:rPr>
        <w:t>-5сд</w:t>
      </w:r>
    </w:p>
    <w:p w:rsidR="00B853ED" w:rsidRDefault="00B853ED" w:rsidP="00B853ED">
      <w:pPr>
        <w:autoSpaceDE w:val="0"/>
        <w:autoSpaceDN w:val="0"/>
        <w:adjustRightInd w:val="0"/>
        <w:spacing w:after="0" w:line="240" w:lineRule="auto"/>
        <w:outlineLvl w:val="0"/>
        <w:rPr>
          <w:rFonts w:ascii="Arial" w:eastAsia="Times New Roman" w:hAnsi="Arial" w:cs="Arial"/>
          <w:b/>
          <w:bCs/>
          <w:sz w:val="24"/>
          <w:szCs w:val="24"/>
          <w:lang w:eastAsia="ru-RU"/>
        </w:rPr>
      </w:pPr>
    </w:p>
    <w:p w:rsidR="00B853ED" w:rsidRDefault="00B853ED" w:rsidP="00B853ED">
      <w:pPr>
        <w:autoSpaceDE w:val="0"/>
        <w:autoSpaceDN w:val="0"/>
        <w:adjustRightInd w:val="0"/>
        <w:spacing w:after="0" w:line="240" w:lineRule="auto"/>
        <w:jc w:val="center"/>
        <w:outlineLvl w:val="0"/>
        <w:rPr>
          <w:rFonts w:ascii="Arial" w:eastAsia="Times New Roman" w:hAnsi="Arial" w:cs="Arial"/>
          <w:b/>
          <w:bCs/>
          <w:sz w:val="24"/>
          <w:szCs w:val="24"/>
          <w:lang w:eastAsia="ru-RU"/>
        </w:rPr>
      </w:pPr>
      <w:r>
        <w:rPr>
          <w:rFonts w:ascii="Arial" w:eastAsia="Times New Roman" w:hAnsi="Arial" w:cs="Arial"/>
          <w:b/>
          <w:bCs/>
          <w:sz w:val="24"/>
          <w:szCs w:val="24"/>
          <w:lang w:eastAsia="ru-RU"/>
        </w:rPr>
        <w:t>ПОЛОЖЕНИЕ ОБ ОПЛАТЕ ТРУДА МУНИЦИПАЛЬНЫХ СЛУЖАЩИХ</w:t>
      </w:r>
    </w:p>
    <w:p w:rsidR="00B853ED" w:rsidRDefault="00B853ED" w:rsidP="00B853ED">
      <w:pPr>
        <w:autoSpaceDE w:val="0"/>
        <w:autoSpaceDN w:val="0"/>
        <w:adjustRightInd w:val="0"/>
        <w:spacing w:after="0" w:line="240" w:lineRule="auto"/>
        <w:jc w:val="center"/>
        <w:outlineLvl w:val="0"/>
        <w:rPr>
          <w:rFonts w:ascii="Arial" w:eastAsia="Times New Roman" w:hAnsi="Arial" w:cs="Arial"/>
          <w:b/>
          <w:bCs/>
          <w:sz w:val="24"/>
          <w:szCs w:val="24"/>
          <w:lang w:eastAsia="ru-RU"/>
        </w:rPr>
      </w:pPr>
      <w:r>
        <w:rPr>
          <w:rFonts w:ascii="Arial" w:eastAsia="Times New Roman" w:hAnsi="Arial" w:cs="Arial"/>
          <w:b/>
          <w:bCs/>
          <w:sz w:val="24"/>
          <w:szCs w:val="24"/>
          <w:lang w:eastAsia="ru-RU"/>
        </w:rPr>
        <w:t>АДМИНИСТРАЦИИ НОВОСНЕЖНИНСКОГО МУНИЦИПАЛЬНОГО ОБРАЗОВАНИЯ.</w:t>
      </w:r>
    </w:p>
    <w:p w:rsidR="00B853ED" w:rsidRDefault="00B853ED" w:rsidP="00B853ED">
      <w:pPr>
        <w:autoSpaceDE w:val="0"/>
        <w:autoSpaceDN w:val="0"/>
        <w:adjustRightInd w:val="0"/>
        <w:spacing w:after="0" w:line="240" w:lineRule="auto"/>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1. ОБЩИЕ ПОЛОЖЕНИЯ</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1.1. Настоящее Положение разработано в соответствии с Трудовым </w:t>
      </w:r>
      <w:hyperlink r:id="rId10" w:history="1">
        <w:r>
          <w:rPr>
            <w:rStyle w:val="a6"/>
            <w:rFonts w:ascii="Arial" w:eastAsia="Times New Roman" w:hAnsi="Arial" w:cs="Arial"/>
            <w:sz w:val="24"/>
            <w:szCs w:val="24"/>
            <w:lang w:eastAsia="ru-RU"/>
          </w:rPr>
          <w:t>кодексом</w:t>
        </w:r>
      </w:hyperlink>
      <w:r>
        <w:rPr>
          <w:rFonts w:ascii="Arial" w:eastAsia="Times New Roman" w:hAnsi="Arial" w:cs="Arial"/>
          <w:sz w:val="24"/>
          <w:szCs w:val="24"/>
          <w:lang w:eastAsia="ru-RU"/>
        </w:rPr>
        <w:t xml:space="preserve"> Российской Федерации, Федеральным законом от 02.03.2007 года №25-ФЗ "О муниципальной службе в Российской Федерации", Законом Иркутской области от 15.10.2007 года № 88-оз "Об отдельных вопросах муниципальной службы в Иркутской области", Законом Иркутской области от 15.10.2007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Постановлением Правительства  Иркутской области от  27.11.2014 года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Иркутской области»,  Постановлением  Губернатора Иркутской области от 16.11.2007 года № 536-п «О размерах должностных окладов и ежемесячного денежного поощрения государственных гражданских служащих Иркутской области», Указом Губернатора Иркутской области № 87-уг от 30.04.2010 г.  «О размерах окладов за классный чин государственных гражданских служащих Иркутской области, руководствуясь Уставом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образования.  </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1.2. Настоящее Положение определяет размер и условия оплаты труда, а также порядок формирования фонда оплаты труда муниципальных служащих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образования (далее муниципальные служащие).</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1.3. В настоящем Положении под правовым актом представителя нанимателя понимается для муниципальных служащих администрации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МО - распоряжение Главы администрации.</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8"/>
          <w:szCs w:val="28"/>
          <w:lang w:eastAsia="ru-RU"/>
        </w:rPr>
      </w:pPr>
    </w:p>
    <w:p w:rsidR="00B853ED" w:rsidRDefault="00B853ED" w:rsidP="00B853ED">
      <w:pPr>
        <w:autoSpaceDE w:val="0"/>
        <w:autoSpaceDN w:val="0"/>
        <w:adjustRightInd w:val="0"/>
        <w:spacing w:after="0" w:line="240" w:lineRule="auto"/>
        <w:jc w:val="center"/>
        <w:outlineLvl w:val="0"/>
        <w:rPr>
          <w:rFonts w:ascii="Arial" w:eastAsia="Times New Roman" w:hAnsi="Arial" w:cs="Arial"/>
          <w:bCs/>
          <w:sz w:val="24"/>
          <w:szCs w:val="24"/>
          <w:lang w:eastAsia="ru-RU"/>
        </w:rPr>
      </w:pPr>
      <w:r>
        <w:rPr>
          <w:rFonts w:ascii="Arial" w:eastAsia="Times New Roman" w:hAnsi="Arial" w:cs="Arial"/>
          <w:bCs/>
          <w:sz w:val="24"/>
          <w:szCs w:val="24"/>
          <w:lang w:eastAsia="ru-RU"/>
        </w:rPr>
        <w:t xml:space="preserve">2.  ОПЛАТА ТРУДА И ПОРЯДОК ФОРМИРОВАНИЯ ФОНДА ОПЛАТЫ </w:t>
      </w:r>
    </w:p>
    <w:p w:rsidR="00B853ED" w:rsidRDefault="00B853ED" w:rsidP="00B853ED">
      <w:pPr>
        <w:autoSpaceDE w:val="0"/>
        <w:autoSpaceDN w:val="0"/>
        <w:adjustRightInd w:val="0"/>
        <w:spacing w:after="0" w:line="240" w:lineRule="auto"/>
        <w:jc w:val="center"/>
        <w:outlineLvl w:val="0"/>
        <w:rPr>
          <w:rFonts w:ascii="Arial" w:eastAsia="Times New Roman" w:hAnsi="Arial" w:cs="Arial"/>
          <w:bCs/>
          <w:sz w:val="24"/>
          <w:szCs w:val="24"/>
          <w:lang w:eastAsia="ru-RU"/>
        </w:rPr>
      </w:pPr>
      <w:r>
        <w:rPr>
          <w:rFonts w:ascii="Arial" w:eastAsia="Times New Roman" w:hAnsi="Arial" w:cs="Arial"/>
          <w:bCs/>
          <w:sz w:val="24"/>
          <w:szCs w:val="24"/>
          <w:lang w:eastAsia="ru-RU"/>
        </w:rPr>
        <w:t xml:space="preserve">ТРУДА МУНИЦИПАЛЬНЫХ СЛУЖАЩИХ </w:t>
      </w:r>
    </w:p>
    <w:p w:rsidR="00B853ED" w:rsidRDefault="00B853ED" w:rsidP="00B853ED">
      <w:pPr>
        <w:autoSpaceDE w:val="0"/>
        <w:autoSpaceDN w:val="0"/>
        <w:adjustRightInd w:val="0"/>
        <w:spacing w:after="0" w:line="240" w:lineRule="auto"/>
        <w:jc w:val="center"/>
        <w:outlineLvl w:val="0"/>
        <w:rPr>
          <w:rFonts w:ascii="Arial" w:eastAsia="Times New Roman" w:hAnsi="Arial" w:cs="Arial"/>
          <w:bCs/>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2.1.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дополнительных выплат:</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1) ежемесячная надбавка к должностному окладу за классный чин;</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2) ежемесячная надбавка к должностному окладу за выслугу лет на муниципальной службе;</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3) ежемесячная надбавка к должностному окладу за особые условия муниципальной службы;</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4) ежемесячное денежное поощрение;</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6) премии за выполнение особо важных и сложных заданий.</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lastRenderedPageBreak/>
        <w:t>2.2. Оплата труда муниципального служащего осуществляется с применением районного коэффициента и процентной надбавки за работу в южных районах Иркутской области в размерах, определенных</w:t>
      </w:r>
      <w:r>
        <w:rPr>
          <w:rFonts w:ascii="Arial" w:hAnsi="Arial" w:cs="Arial"/>
          <w:sz w:val="24"/>
          <w:szCs w:val="24"/>
        </w:rPr>
        <w:t xml:space="preserve"> </w:t>
      </w:r>
      <w:r>
        <w:rPr>
          <w:rFonts w:ascii="Arial" w:eastAsia="Times New Roman" w:hAnsi="Arial" w:cs="Arial"/>
          <w:sz w:val="24"/>
          <w:szCs w:val="24"/>
          <w:lang w:eastAsia="ru-RU"/>
        </w:rPr>
        <w:t xml:space="preserve">федеральным и областным законодательством. </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2.3.  Денежное содержание муниципального служащего выплачивается за счет средств местного бюджета, в пределах установленного в нем фонда оплаты труда муниципальных служащих.</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2.4.  Норматив формирования расходов на оплату труда муниципальных служащих определяется из расчета 58,5 должностных окладов данных муниципальных служащих в соответствии с замещаемыми ими должностями муниципальной службы в год. При этом должностной оклад муниципального служащего муниципального образования не может превышать должностного оклада государственного гражданского служащего Иркутской области, замещающего соответствующую должность государственной гражданской службы Иркутской области, </w:t>
      </w:r>
      <w:proofErr w:type="gramStart"/>
      <w:r>
        <w:rPr>
          <w:rFonts w:ascii="Arial" w:eastAsia="Times New Roman" w:hAnsi="Arial" w:cs="Arial"/>
          <w:sz w:val="24"/>
          <w:szCs w:val="24"/>
          <w:lang w:eastAsia="ru-RU"/>
        </w:rPr>
        <w:t>определяемую  по</w:t>
      </w:r>
      <w:proofErr w:type="gramEnd"/>
      <w:r>
        <w:rPr>
          <w:rFonts w:ascii="Arial" w:eastAsia="Times New Roman" w:hAnsi="Arial" w:cs="Arial"/>
          <w:sz w:val="24"/>
          <w:szCs w:val="24"/>
          <w:lang w:eastAsia="ru-RU"/>
        </w:rPr>
        <w:t xml:space="preserve">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w:t>
      </w:r>
    </w:p>
    <w:p w:rsidR="00B853ED" w:rsidRDefault="00B853ED" w:rsidP="00B853ED">
      <w:pPr>
        <w:autoSpaceDE w:val="0"/>
        <w:autoSpaceDN w:val="0"/>
        <w:adjustRightInd w:val="0"/>
        <w:spacing w:after="0" w:line="240" w:lineRule="auto"/>
        <w:jc w:val="both"/>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3.  РАЗМЕРЫ ДОЛЖНОСТНЫХ ОКЛАДОВ МУНИЦИПАЛЬНЫХ         СЛУЖАЩИХ</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3.1. Размеры должностных окладов муниципальных служащих устанавливаются в соответствии с замещаемыми ими д</w:t>
      </w:r>
      <w:r w:rsidR="00522464">
        <w:rPr>
          <w:rFonts w:ascii="Arial" w:eastAsia="Times New Roman" w:hAnsi="Arial" w:cs="Arial"/>
          <w:sz w:val="24"/>
          <w:szCs w:val="24"/>
          <w:lang w:eastAsia="ru-RU"/>
        </w:rPr>
        <w:t>олжностями муниципальной службы</w:t>
      </w:r>
      <w:r>
        <w:rPr>
          <w:rFonts w:ascii="Arial" w:eastAsia="Times New Roman" w:hAnsi="Arial" w:cs="Arial"/>
          <w:sz w:val="24"/>
          <w:szCs w:val="24"/>
          <w:lang w:eastAsia="ru-RU"/>
        </w:rPr>
        <w:t xml:space="preserve"> и с требованиями законодательства, утверждаются правовым актом Думы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образования согласно Приложению № 1 к настоящему Положению.</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3.2. Размеры должностных окладов по должностям муниципальной службы увеличиваются (индексируются) в с</w:t>
      </w:r>
      <w:r w:rsidR="00522464">
        <w:rPr>
          <w:rFonts w:ascii="Arial" w:eastAsia="Times New Roman" w:hAnsi="Arial" w:cs="Arial"/>
          <w:sz w:val="24"/>
          <w:szCs w:val="24"/>
          <w:lang w:eastAsia="ru-RU"/>
        </w:rPr>
        <w:t>оответствии с законодательством</w:t>
      </w:r>
      <w:r>
        <w:rPr>
          <w:rFonts w:ascii="Arial" w:eastAsia="Times New Roman" w:hAnsi="Arial" w:cs="Arial"/>
          <w:sz w:val="24"/>
          <w:szCs w:val="24"/>
          <w:lang w:eastAsia="ru-RU"/>
        </w:rPr>
        <w:t xml:space="preserve"> Иркутской области.</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3.3. Должностной оклад по должности муниципальной службы утверждается Главой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образования в штатном расписании и указывается в трудовом договоре, заключаемом с муниципальным служащим.</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4. ЕЖЕМЕСЯЧНАЯ НАДБАВКА К ДОЛЖНОСТНОМУ ОКЛАДУ</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ЗА КЛАССНЫЙ ЧИН</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4.1. Ежемесячная надбавка за классный чин устанавливается правовым актом представителя нанимателя индивидуально со дня присвоения муниципальному служащему соответствующего классного чина.</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Основанием для установления ежемесячной надбавки является присвоение классного чина муниципальному служащему в соответствии с действующим законодательством.</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4.2.  Ежемесячная надбавка к должностному окладу за классный чин (далее - надбавка за классный чин) устанавливается муниципальному служащему в соответствии с присвоенным ему классным чином муниципального служащего в следующих размерах:</w:t>
      </w:r>
    </w:p>
    <w:p w:rsidR="00B853ED" w:rsidRDefault="00B853ED"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A81A2A" w:rsidRDefault="00A81A2A"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A81A2A" w:rsidRDefault="00A81A2A"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tbl>
      <w:tblPr>
        <w:tblW w:w="9000" w:type="dxa"/>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533"/>
        <w:gridCol w:w="4467"/>
      </w:tblGrid>
      <w:tr w:rsidR="00B853ED" w:rsidTr="00B853ED">
        <w:trPr>
          <w:trHeight w:val="888"/>
          <w:jc w:val="center"/>
        </w:trPr>
        <w:tc>
          <w:tcPr>
            <w:tcW w:w="453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B853ED" w:rsidRDefault="00B853ED">
            <w:pPr>
              <w:spacing w:before="100" w:beforeAutospacing="1" w:after="100" w:afterAutospacing="1" w:line="240" w:lineRule="auto"/>
              <w:jc w:val="center"/>
              <w:rPr>
                <w:rFonts w:ascii="Courier New" w:eastAsia="Times New Roman" w:hAnsi="Courier New" w:cs="Courier New"/>
                <w:color w:val="000000"/>
                <w:lang w:eastAsia="ru-RU"/>
              </w:rPr>
            </w:pPr>
            <w:r>
              <w:rPr>
                <w:rFonts w:ascii="Courier New" w:eastAsia="Times New Roman" w:hAnsi="Courier New" w:cs="Courier New"/>
                <w:b/>
                <w:bCs/>
                <w:color w:val="000000"/>
                <w:lang w:eastAsia="ru-RU"/>
              </w:rPr>
              <w:lastRenderedPageBreak/>
              <w:t>Классный чин</w:t>
            </w:r>
          </w:p>
        </w:tc>
        <w:tc>
          <w:tcPr>
            <w:tcW w:w="446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B853ED" w:rsidRDefault="00B853ED">
            <w:pPr>
              <w:spacing w:before="100" w:beforeAutospacing="1" w:after="100" w:afterAutospacing="1" w:line="240" w:lineRule="auto"/>
              <w:jc w:val="center"/>
              <w:rPr>
                <w:rFonts w:ascii="Courier New" w:eastAsia="Times New Roman" w:hAnsi="Courier New" w:cs="Courier New"/>
                <w:b/>
                <w:bCs/>
                <w:color w:val="000000"/>
                <w:lang w:eastAsia="ru-RU"/>
              </w:rPr>
            </w:pPr>
            <w:r>
              <w:rPr>
                <w:rFonts w:ascii="Courier New" w:eastAsia="Times New Roman" w:hAnsi="Courier New" w:cs="Courier New"/>
                <w:b/>
                <w:bCs/>
                <w:color w:val="000000"/>
                <w:lang w:eastAsia="ru-RU"/>
              </w:rPr>
              <w:t>Размер ежемесячной надбавки</w:t>
            </w:r>
          </w:p>
          <w:p w:rsidR="00B853ED" w:rsidRDefault="00B853ED">
            <w:pPr>
              <w:spacing w:before="100" w:beforeAutospacing="1" w:after="100" w:afterAutospacing="1" w:line="240" w:lineRule="auto"/>
              <w:jc w:val="center"/>
              <w:rPr>
                <w:rFonts w:ascii="Courier New" w:eastAsia="Times New Roman" w:hAnsi="Courier New" w:cs="Courier New"/>
                <w:b/>
                <w:bCs/>
                <w:color w:val="000000"/>
                <w:lang w:eastAsia="ru-RU"/>
              </w:rPr>
            </w:pPr>
            <w:r>
              <w:rPr>
                <w:rFonts w:ascii="Courier New" w:eastAsia="Times New Roman" w:hAnsi="Courier New" w:cs="Courier New"/>
                <w:b/>
                <w:bCs/>
                <w:color w:val="000000"/>
                <w:lang w:eastAsia="ru-RU"/>
              </w:rPr>
              <w:t xml:space="preserve"> (к должностному окладу, в %)</w:t>
            </w:r>
          </w:p>
        </w:tc>
      </w:tr>
      <w:tr w:rsidR="00B853ED" w:rsidTr="00B853ED">
        <w:trPr>
          <w:trHeight w:val="552"/>
          <w:jc w:val="center"/>
        </w:trPr>
        <w:tc>
          <w:tcPr>
            <w:tcW w:w="453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B853ED" w:rsidRDefault="00B853ED">
            <w:pPr>
              <w:spacing w:before="100" w:beforeAutospacing="1" w:after="100" w:afterAutospacing="1" w:line="240" w:lineRule="auto"/>
              <w:rPr>
                <w:rFonts w:ascii="Courier New" w:eastAsia="Times New Roman" w:hAnsi="Courier New" w:cs="Courier New"/>
                <w:color w:val="000000"/>
                <w:lang w:eastAsia="ru-RU"/>
              </w:rPr>
            </w:pPr>
            <w:r>
              <w:rPr>
                <w:rFonts w:ascii="Courier New" w:eastAsia="Times New Roman" w:hAnsi="Courier New" w:cs="Courier New"/>
                <w:color w:val="000000"/>
                <w:lang w:eastAsia="ru-RU"/>
              </w:rPr>
              <w:t>3- й класс соответствующей группы должностей</w:t>
            </w:r>
          </w:p>
        </w:tc>
        <w:tc>
          <w:tcPr>
            <w:tcW w:w="446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B853ED" w:rsidRDefault="00B853ED">
            <w:pPr>
              <w:spacing w:before="100" w:beforeAutospacing="1" w:after="100" w:afterAutospacing="1"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 10</w:t>
            </w:r>
          </w:p>
        </w:tc>
      </w:tr>
      <w:tr w:rsidR="00B853ED" w:rsidTr="00B853ED">
        <w:trPr>
          <w:jc w:val="center"/>
        </w:trPr>
        <w:tc>
          <w:tcPr>
            <w:tcW w:w="453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B853ED" w:rsidRDefault="00B853ED">
            <w:pPr>
              <w:spacing w:before="100" w:beforeAutospacing="1" w:after="100" w:afterAutospacing="1" w:line="240" w:lineRule="auto"/>
              <w:rPr>
                <w:rFonts w:ascii="Courier New" w:eastAsia="Times New Roman" w:hAnsi="Courier New" w:cs="Courier New"/>
                <w:color w:val="000000"/>
                <w:lang w:eastAsia="ru-RU"/>
              </w:rPr>
            </w:pPr>
            <w:r>
              <w:rPr>
                <w:rFonts w:ascii="Courier New" w:eastAsia="Times New Roman" w:hAnsi="Courier New" w:cs="Courier New"/>
                <w:color w:val="000000"/>
                <w:lang w:eastAsia="ru-RU"/>
              </w:rPr>
              <w:t>2-й класс соответствующей группы должностей</w:t>
            </w:r>
          </w:p>
        </w:tc>
        <w:tc>
          <w:tcPr>
            <w:tcW w:w="446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B853ED" w:rsidRDefault="00B853ED">
            <w:pPr>
              <w:spacing w:before="100" w:beforeAutospacing="1" w:after="100" w:afterAutospacing="1"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 20</w:t>
            </w:r>
          </w:p>
        </w:tc>
      </w:tr>
      <w:tr w:rsidR="00B853ED" w:rsidTr="00B853ED">
        <w:trPr>
          <w:jc w:val="center"/>
        </w:trPr>
        <w:tc>
          <w:tcPr>
            <w:tcW w:w="453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B853ED" w:rsidRDefault="00B853ED">
            <w:pPr>
              <w:spacing w:before="100" w:beforeAutospacing="1" w:after="100" w:afterAutospacing="1" w:line="240" w:lineRule="auto"/>
              <w:rPr>
                <w:rFonts w:ascii="Courier New" w:eastAsia="Times New Roman" w:hAnsi="Courier New" w:cs="Courier New"/>
                <w:color w:val="000000"/>
                <w:lang w:eastAsia="ru-RU"/>
              </w:rPr>
            </w:pPr>
            <w:r>
              <w:rPr>
                <w:rFonts w:ascii="Courier New" w:eastAsia="Times New Roman" w:hAnsi="Courier New" w:cs="Courier New"/>
                <w:color w:val="000000"/>
                <w:lang w:eastAsia="ru-RU"/>
              </w:rPr>
              <w:t>1-й класс соответствующей группы должностей</w:t>
            </w:r>
          </w:p>
        </w:tc>
        <w:tc>
          <w:tcPr>
            <w:tcW w:w="446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B853ED" w:rsidRDefault="00B853ED">
            <w:pPr>
              <w:spacing w:before="100" w:beforeAutospacing="1" w:after="100" w:afterAutospacing="1"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 30</w:t>
            </w:r>
          </w:p>
        </w:tc>
      </w:tr>
    </w:tbl>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4.3. Надбавка за классный чин учитывается во всех случаях исчисления среднего заработка.</w:t>
      </w:r>
    </w:p>
    <w:p w:rsidR="00B853ED" w:rsidRDefault="00B853ED"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5.   ЕЖЕМЕСЯЧНАЯ НАДБАВКА К ДОЛЖНОСТНОМУ ОКЛАДУ ЗА </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ВЫСЛУГУ ЛЕТ НА МУНИЦИПАЛЬНОЙ СЛУЖБЕ</w:t>
      </w:r>
    </w:p>
    <w:p w:rsidR="00B853ED" w:rsidRDefault="00B853ED"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5.1. Выплата муниципальным служащим ежемесячной надбавки к должностному окладу за выслугу лет на муниципальной службе (далее - надбавка за выслугу лет) производится дифференцированно в зависимости от стажа муниципальной службы, дающего право на получение этой надбавки и устанавливается правовым актом представителя нанимателя на основании решения Комиссии по установлению стажа работы, дающего право на получение ежемесячных надбавок за выслугу лет </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5.2. Надбавка за выслугу лет устанавливается в порядке, определенном в </w:t>
      </w:r>
      <w:hyperlink r:id="rId11" w:anchor="Par408" w:history="1">
        <w:r>
          <w:rPr>
            <w:rStyle w:val="a6"/>
            <w:rFonts w:ascii="Arial" w:eastAsia="Times New Roman" w:hAnsi="Arial" w:cs="Arial"/>
            <w:sz w:val="24"/>
            <w:szCs w:val="24"/>
            <w:lang w:eastAsia="ru-RU"/>
          </w:rPr>
          <w:t>Приложении № 2</w:t>
        </w:r>
      </w:hyperlink>
      <w:r>
        <w:rPr>
          <w:rFonts w:ascii="Arial" w:eastAsia="Times New Roman" w:hAnsi="Arial" w:cs="Arial"/>
          <w:sz w:val="24"/>
          <w:szCs w:val="24"/>
          <w:lang w:eastAsia="ru-RU"/>
        </w:rPr>
        <w:t xml:space="preserve"> к настоящему Положению.</w:t>
      </w:r>
    </w:p>
    <w:p w:rsidR="00B853ED" w:rsidRDefault="00B853ED" w:rsidP="00B853ED">
      <w:pPr>
        <w:autoSpaceDE w:val="0"/>
        <w:autoSpaceDN w:val="0"/>
        <w:adjustRightInd w:val="0"/>
        <w:spacing w:after="0" w:line="240" w:lineRule="auto"/>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6. ЕЖЕМЕСЯЧНАЯ НАДБАВКА К ДОЛЖНОСТНОМУ ОКЛАДУ ЗА ОСОБЫЕ</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УСЛОВИЯ МУНИЦИПАЛЬНОЙ СЛУЖБЫ</w:t>
      </w:r>
    </w:p>
    <w:p w:rsidR="00B853ED" w:rsidRDefault="00B853ED" w:rsidP="00B853ED">
      <w:pPr>
        <w:autoSpaceDE w:val="0"/>
        <w:autoSpaceDN w:val="0"/>
        <w:adjustRightInd w:val="0"/>
        <w:spacing w:after="0" w:line="240" w:lineRule="auto"/>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6.1. Ежемесячная надбавка к должностному окладу за особые условия муниципальной службы (далее - надбавка за особые условия муниципальной службы) устанавливается по группе должностей муниципальной службы в зависимости от интенсивности труда (объема выполняемой работы) и напряженности труда (степени важности и ответственности принимаемого решения, оперативности исполнения порученной работы) муниципального служащего в следующих размерах:</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tbl>
      <w:tblPr>
        <w:tblStyle w:val="a5"/>
        <w:tblW w:w="0" w:type="auto"/>
        <w:jc w:val="center"/>
        <w:tblInd w:w="0" w:type="dxa"/>
        <w:tblLook w:val="04A0" w:firstRow="1" w:lastRow="0" w:firstColumn="1" w:lastColumn="0" w:noHBand="0" w:noVBand="1"/>
      </w:tblPr>
      <w:tblGrid>
        <w:gridCol w:w="3737"/>
        <w:gridCol w:w="5203"/>
      </w:tblGrid>
      <w:tr w:rsidR="00B853ED" w:rsidTr="00B853ED">
        <w:trPr>
          <w:trHeight w:val="727"/>
          <w:jc w:val="center"/>
        </w:trPr>
        <w:tc>
          <w:tcPr>
            <w:tcW w:w="3737" w:type="dxa"/>
            <w:tcBorders>
              <w:top w:val="single" w:sz="4" w:space="0" w:color="auto"/>
              <w:left w:val="single" w:sz="4" w:space="0" w:color="auto"/>
              <w:bottom w:val="single" w:sz="4" w:space="0" w:color="auto"/>
              <w:right w:val="single" w:sz="4" w:space="0" w:color="auto"/>
            </w:tcBorders>
            <w:vAlign w:val="center"/>
          </w:tcPr>
          <w:p w:rsidR="00B853ED" w:rsidRDefault="00B853ED">
            <w:pPr>
              <w:pStyle w:val="a3"/>
              <w:jc w:val="center"/>
              <w:rPr>
                <w:rFonts w:ascii="Courier New" w:hAnsi="Courier New" w:cs="Courier New"/>
                <w:color w:val="000000"/>
                <w:sz w:val="22"/>
                <w:szCs w:val="22"/>
                <w:lang w:eastAsia="en-US"/>
              </w:rPr>
            </w:pPr>
            <w:r>
              <w:rPr>
                <w:rStyle w:val="a7"/>
                <w:rFonts w:ascii="Courier New" w:hAnsi="Courier New" w:cs="Courier New"/>
                <w:color w:val="000000"/>
                <w:sz w:val="22"/>
                <w:szCs w:val="22"/>
                <w:lang w:eastAsia="en-US"/>
              </w:rPr>
              <w:t>Должности муниципальной службы</w:t>
            </w:r>
          </w:p>
          <w:p w:rsidR="00B853ED" w:rsidRDefault="00B853ED">
            <w:pPr>
              <w:pStyle w:val="a3"/>
              <w:jc w:val="center"/>
              <w:rPr>
                <w:rFonts w:ascii="Courier New" w:hAnsi="Courier New" w:cs="Courier New"/>
                <w:sz w:val="22"/>
                <w:szCs w:val="22"/>
                <w:lang w:eastAsia="en-US"/>
              </w:rPr>
            </w:pPr>
          </w:p>
        </w:tc>
        <w:tc>
          <w:tcPr>
            <w:tcW w:w="5203" w:type="dxa"/>
            <w:tcBorders>
              <w:top w:val="single" w:sz="4" w:space="0" w:color="auto"/>
              <w:left w:val="single" w:sz="4" w:space="0" w:color="auto"/>
              <w:bottom w:val="single" w:sz="4" w:space="0" w:color="auto"/>
              <w:right w:val="single" w:sz="4" w:space="0" w:color="auto"/>
            </w:tcBorders>
            <w:hideMark/>
          </w:tcPr>
          <w:p w:rsidR="00B853ED" w:rsidRDefault="00B853ED">
            <w:pPr>
              <w:pStyle w:val="a3"/>
              <w:jc w:val="center"/>
              <w:rPr>
                <w:rFonts w:ascii="Courier New" w:hAnsi="Courier New" w:cs="Courier New"/>
                <w:b/>
                <w:bCs/>
                <w:sz w:val="22"/>
                <w:szCs w:val="22"/>
                <w:lang w:eastAsia="en-US"/>
              </w:rPr>
            </w:pPr>
            <w:r>
              <w:rPr>
                <w:rFonts w:ascii="Courier New" w:hAnsi="Courier New" w:cs="Courier New"/>
                <w:b/>
                <w:bCs/>
                <w:sz w:val="22"/>
                <w:szCs w:val="22"/>
                <w:lang w:eastAsia="en-US"/>
              </w:rPr>
              <w:t>Размер надбавки за особые условия службы (к должностному окладу, в %)</w:t>
            </w:r>
          </w:p>
        </w:tc>
      </w:tr>
      <w:tr w:rsidR="00B853ED" w:rsidTr="00B853ED">
        <w:trPr>
          <w:jc w:val="center"/>
        </w:trPr>
        <w:tc>
          <w:tcPr>
            <w:tcW w:w="3737" w:type="dxa"/>
            <w:tcBorders>
              <w:top w:val="single" w:sz="4" w:space="0" w:color="auto"/>
              <w:left w:val="single" w:sz="4" w:space="0" w:color="auto"/>
              <w:bottom w:val="single" w:sz="4" w:space="0" w:color="auto"/>
              <w:right w:val="single" w:sz="4" w:space="0" w:color="auto"/>
            </w:tcBorders>
            <w:vAlign w:val="center"/>
            <w:hideMark/>
          </w:tcPr>
          <w:p w:rsidR="00B853ED" w:rsidRDefault="00B853ED">
            <w:pPr>
              <w:pStyle w:val="a3"/>
              <w:jc w:val="center"/>
              <w:rPr>
                <w:rFonts w:ascii="Courier New" w:hAnsi="Courier New" w:cs="Courier New"/>
                <w:b/>
                <w:sz w:val="22"/>
                <w:szCs w:val="22"/>
                <w:lang w:eastAsia="en-US"/>
              </w:rPr>
            </w:pPr>
            <w:r>
              <w:rPr>
                <w:rFonts w:ascii="Courier New" w:hAnsi="Courier New" w:cs="Courier New"/>
                <w:b/>
                <w:sz w:val="22"/>
                <w:szCs w:val="22"/>
                <w:lang w:eastAsia="en-US"/>
              </w:rPr>
              <w:t>Главный Специалист</w:t>
            </w:r>
          </w:p>
        </w:tc>
        <w:tc>
          <w:tcPr>
            <w:tcW w:w="5203" w:type="dxa"/>
            <w:tcBorders>
              <w:top w:val="single" w:sz="4" w:space="0" w:color="auto"/>
              <w:left w:val="single" w:sz="4" w:space="0" w:color="auto"/>
              <w:bottom w:val="single" w:sz="4" w:space="0" w:color="auto"/>
              <w:right w:val="single" w:sz="4" w:space="0" w:color="auto"/>
            </w:tcBorders>
          </w:tcPr>
          <w:p w:rsidR="00B853ED" w:rsidRPr="00897D89" w:rsidRDefault="00B853ED">
            <w:pPr>
              <w:autoSpaceDE w:val="0"/>
              <w:autoSpaceDN w:val="0"/>
              <w:adjustRightInd w:val="0"/>
              <w:spacing w:after="0" w:line="240" w:lineRule="auto"/>
              <w:jc w:val="center"/>
              <w:outlineLvl w:val="1"/>
              <w:rPr>
                <w:rFonts w:ascii="Courier New" w:eastAsia="Times New Roman" w:hAnsi="Courier New" w:cs="Courier New"/>
                <w:lang w:eastAsia="ru-RU"/>
              </w:rPr>
            </w:pPr>
          </w:p>
          <w:p w:rsidR="00B853ED" w:rsidRPr="00897D89" w:rsidRDefault="00897D89">
            <w:pPr>
              <w:autoSpaceDE w:val="0"/>
              <w:autoSpaceDN w:val="0"/>
              <w:adjustRightInd w:val="0"/>
              <w:spacing w:after="0" w:line="240" w:lineRule="auto"/>
              <w:jc w:val="center"/>
              <w:outlineLvl w:val="1"/>
              <w:rPr>
                <w:rFonts w:ascii="Courier New" w:eastAsia="Times New Roman" w:hAnsi="Courier New" w:cs="Courier New"/>
                <w:lang w:eastAsia="ru-RU"/>
              </w:rPr>
            </w:pPr>
            <w:r>
              <w:rPr>
                <w:rFonts w:ascii="Courier New" w:eastAsia="Times New Roman" w:hAnsi="Courier New" w:cs="Courier New"/>
                <w:lang w:eastAsia="ru-RU"/>
              </w:rPr>
              <w:t>5</w:t>
            </w:r>
            <w:r w:rsidR="00FF6AB9" w:rsidRPr="00897D89">
              <w:rPr>
                <w:rFonts w:ascii="Courier New" w:eastAsia="Times New Roman" w:hAnsi="Courier New" w:cs="Courier New"/>
                <w:lang w:eastAsia="ru-RU"/>
              </w:rPr>
              <w:t>0-</w:t>
            </w:r>
            <w:r w:rsidR="00522464" w:rsidRPr="00897D89">
              <w:rPr>
                <w:rFonts w:ascii="Courier New" w:eastAsia="Times New Roman" w:hAnsi="Courier New" w:cs="Courier New"/>
                <w:lang w:eastAsia="ru-RU"/>
              </w:rPr>
              <w:t>105%</w:t>
            </w:r>
          </w:p>
          <w:p w:rsidR="00B853ED" w:rsidRPr="00897D89" w:rsidRDefault="00B853ED">
            <w:pPr>
              <w:autoSpaceDE w:val="0"/>
              <w:autoSpaceDN w:val="0"/>
              <w:adjustRightInd w:val="0"/>
              <w:spacing w:after="0" w:line="240" w:lineRule="auto"/>
              <w:jc w:val="center"/>
              <w:outlineLvl w:val="1"/>
              <w:rPr>
                <w:rFonts w:ascii="Courier New" w:eastAsia="Times New Roman" w:hAnsi="Courier New" w:cs="Courier New"/>
                <w:lang w:eastAsia="ru-RU"/>
              </w:rPr>
            </w:pPr>
          </w:p>
        </w:tc>
      </w:tr>
      <w:tr w:rsidR="00B853ED" w:rsidTr="00B853ED">
        <w:trPr>
          <w:jc w:val="center"/>
        </w:trPr>
        <w:tc>
          <w:tcPr>
            <w:tcW w:w="3737" w:type="dxa"/>
            <w:tcBorders>
              <w:top w:val="single" w:sz="4" w:space="0" w:color="auto"/>
              <w:left w:val="single" w:sz="4" w:space="0" w:color="auto"/>
              <w:bottom w:val="single" w:sz="4" w:space="0" w:color="auto"/>
              <w:right w:val="single" w:sz="4" w:space="0" w:color="auto"/>
            </w:tcBorders>
            <w:vAlign w:val="center"/>
          </w:tcPr>
          <w:p w:rsidR="00B853ED" w:rsidRDefault="00B853ED">
            <w:pPr>
              <w:pStyle w:val="a3"/>
              <w:jc w:val="center"/>
              <w:rPr>
                <w:rFonts w:ascii="Courier New" w:hAnsi="Courier New" w:cs="Courier New"/>
                <w:b/>
                <w:color w:val="000000"/>
                <w:sz w:val="22"/>
                <w:szCs w:val="22"/>
                <w:lang w:eastAsia="en-US"/>
              </w:rPr>
            </w:pPr>
            <w:r>
              <w:rPr>
                <w:rFonts w:ascii="Courier New" w:hAnsi="Courier New" w:cs="Courier New"/>
                <w:b/>
                <w:color w:val="000000"/>
                <w:sz w:val="22"/>
                <w:szCs w:val="22"/>
                <w:lang w:eastAsia="en-US"/>
              </w:rPr>
              <w:t>Ведущий специалист</w:t>
            </w:r>
          </w:p>
          <w:p w:rsidR="00B853ED" w:rsidRDefault="00B853ED">
            <w:pPr>
              <w:autoSpaceDE w:val="0"/>
              <w:autoSpaceDN w:val="0"/>
              <w:adjustRightInd w:val="0"/>
              <w:spacing w:after="0" w:line="240" w:lineRule="auto"/>
              <w:jc w:val="center"/>
              <w:outlineLvl w:val="1"/>
              <w:rPr>
                <w:rFonts w:ascii="Courier New" w:eastAsia="Times New Roman" w:hAnsi="Courier New" w:cs="Courier New"/>
                <w:b/>
                <w:lang w:eastAsia="ru-RU"/>
              </w:rPr>
            </w:pPr>
          </w:p>
        </w:tc>
        <w:tc>
          <w:tcPr>
            <w:tcW w:w="5203" w:type="dxa"/>
            <w:tcBorders>
              <w:top w:val="single" w:sz="4" w:space="0" w:color="auto"/>
              <w:left w:val="single" w:sz="4" w:space="0" w:color="auto"/>
              <w:bottom w:val="single" w:sz="4" w:space="0" w:color="auto"/>
              <w:right w:val="single" w:sz="4" w:space="0" w:color="auto"/>
            </w:tcBorders>
            <w:hideMark/>
          </w:tcPr>
          <w:p w:rsidR="00B853ED" w:rsidRPr="00897D89" w:rsidRDefault="00897D89">
            <w:pPr>
              <w:autoSpaceDE w:val="0"/>
              <w:autoSpaceDN w:val="0"/>
              <w:adjustRightInd w:val="0"/>
              <w:spacing w:after="0" w:line="240" w:lineRule="auto"/>
              <w:jc w:val="center"/>
              <w:outlineLvl w:val="1"/>
              <w:rPr>
                <w:rFonts w:ascii="Courier New" w:eastAsia="Times New Roman" w:hAnsi="Courier New" w:cs="Courier New"/>
                <w:lang w:eastAsia="ru-RU"/>
              </w:rPr>
            </w:pPr>
            <w:r>
              <w:rPr>
                <w:rFonts w:ascii="Courier New" w:eastAsia="Times New Roman" w:hAnsi="Courier New" w:cs="Courier New"/>
                <w:lang w:eastAsia="ru-RU"/>
              </w:rPr>
              <w:t>5</w:t>
            </w:r>
            <w:r w:rsidR="00FF6AB9" w:rsidRPr="00897D89">
              <w:rPr>
                <w:rFonts w:ascii="Courier New" w:eastAsia="Times New Roman" w:hAnsi="Courier New" w:cs="Courier New"/>
                <w:lang w:eastAsia="ru-RU"/>
              </w:rPr>
              <w:t>0-</w:t>
            </w:r>
            <w:r w:rsidR="00522464" w:rsidRPr="00897D89">
              <w:rPr>
                <w:rFonts w:ascii="Courier New" w:eastAsia="Times New Roman" w:hAnsi="Courier New" w:cs="Courier New"/>
                <w:lang w:eastAsia="ru-RU"/>
              </w:rPr>
              <w:t>105</w:t>
            </w:r>
            <w:r w:rsidR="00B853ED" w:rsidRPr="00897D89">
              <w:rPr>
                <w:rFonts w:ascii="Courier New" w:eastAsia="Times New Roman" w:hAnsi="Courier New" w:cs="Courier New"/>
                <w:lang w:eastAsia="ru-RU"/>
              </w:rPr>
              <w:t>%</w:t>
            </w:r>
          </w:p>
        </w:tc>
      </w:tr>
    </w:tbl>
    <w:p w:rsidR="00B853ED" w:rsidRDefault="00B853ED" w:rsidP="00B853E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lastRenderedPageBreak/>
        <w:t>Муниципальному служащему, которому при приеме на работу установлен испытательный срок, надбавка за особые условия муниципальной службы на период испытательного срока устанавливается в минимальном размере.</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6.2. Надбавка за особые условия муниципальной службы устанавливается правовым актом представителя нанимателя с указанием оснований установления данного размера.</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Для муниципальных служащих, находящихся в непосредственном подчинении руководителя структурного подразделения органа местного самоуправления, в котором муниципальный служащий замещает должность, основанием для установления надбавки за особые условия муниципальной службы является письменное мотивированное представление данного руководителя структурного подразделения.</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6.3. При изменении критериев, указанных в пункте 6.1, размер надбавки изменяется (увеличивается или уменьшается) в пределах, устанавливаемых пунктом 6.1 настоящего Положения.</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Критерии для установления конкретного размера ежемесячной надбавки:</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-профессиональный уровень исполнения должностных обязанностей в соответствии с должностной инструкцией;</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-компетентность при выполнении важных, сложных и ответственных работ, их качественное выполнение.</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За ненадлежащее исполнение служебных обязанностей, упущения в работе может быть принято решение о снижении ранее установленного размера ежемесячной надбавки, но не ниже минимального размера</w:t>
      </w:r>
      <w:r w:rsidR="00DF465B">
        <w:rPr>
          <w:rFonts w:ascii="Arial" w:eastAsia="Times New Roman" w:hAnsi="Arial" w:cs="Arial"/>
          <w:sz w:val="24"/>
          <w:szCs w:val="24"/>
          <w:lang w:eastAsia="ru-RU"/>
        </w:rPr>
        <w:t>,</w:t>
      </w:r>
      <w:r>
        <w:rPr>
          <w:rFonts w:ascii="Arial" w:eastAsia="Times New Roman" w:hAnsi="Arial" w:cs="Arial"/>
          <w:sz w:val="24"/>
          <w:szCs w:val="24"/>
          <w:lang w:eastAsia="ru-RU"/>
        </w:rPr>
        <w:t xml:space="preserve"> установленного законодательством.</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6.4. При временном заместительстве надбавка за особые условия муниципальной службы муниципальным служащим исчисляется из должностного оклада и размера надбавки, установленных по замещаемой должности.</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6.5. Надбавка за особые условия муниципальной службы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8"/>
          <w:szCs w:val="28"/>
          <w:lang w:eastAsia="ru-RU"/>
        </w:rPr>
      </w:pPr>
      <w:r>
        <w:rPr>
          <w:rFonts w:ascii="Arial" w:eastAsia="Times New Roman" w:hAnsi="Arial" w:cs="Arial"/>
          <w:sz w:val="24"/>
          <w:szCs w:val="24"/>
          <w:lang w:eastAsia="ru-RU"/>
        </w:rPr>
        <w:t xml:space="preserve">6.6. Надбавка за особые условия муниципальной службы выплачивается в пределах фонда оплаты труда муниципальных служащих Администрации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образования на текущий финансовый год.</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8"/>
          <w:szCs w:val="28"/>
          <w:lang w:eastAsia="ru-RU"/>
        </w:rPr>
      </w:pP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7. ЕЖЕМЕСЯЧНОЕ ДЕНЕЖНОЕ ПООЩРЕНИЕ</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7.1. Ежемесячное денежное поощрение выплачивается муниципальному служащему в соответствии с замещаемой должностью муниципальной службы в размерах согласно Приложению №1 к настоящему Положению.</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7.2. Выплата ежемесячного денежного поощрения производится на основании правового акта представителя нанимателя, в котором указывается размер денежного поощрения и основания установления данного размера денежного поощрения.</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Для муниципальных служащих, находящихся в непосредственном подчи</w:t>
      </w:r>
      <w:r w:rsidR="00DF465B">
        <w:rPr>
          <w:rFonts w:ascii="Arial" w:eastAsia="Times New Roman" w:hAnsi="Arial" w:cs="Arial"/>
          <w:sz w:val="24"/>
          <w:szCs w:val="24"/>
          <w:lang w:eastAsia="ru-RU"/>
        </w:rPr>
        <w:t>нении руководителя структурного</w:t>
      </w:r>
      <w:r>
        <w:rPr>
          <w:rFonts w:ascii="Arial" w:eastAsia="Times New Roman" w:hAnsi="Arial" w:cs="Arial"/>
          <w:sz w:val="24"/>
          <w:szCs w:val="24"/>
          <w:lang w:eastAsia="ru-RU"/>
        </w:rPr>
        <w:t xml:space="preserve"> подразделения органа местного самоуправления, в котором муниципальный служащий замещает должность, основанием для принятия правового акта представителя нанимателя является письменное мотивированное представление данного руководителя структурного подразделения.</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7.3.</w:t>
      </w:r>
      <w:r>
        <w:rPr>
          <w:rFonts w:ascii="Arial" w:hAnsi="Arial" w:cs="Arial"/>
          <w:sz w:val="24"/>
          <w:szCs w:val="24"/>
        </w:rPr>
        <w:t xml:space="preserve"> </w:t>
      </w:r>
      <w:r>
        <w:rPr>
          <w:rFonts w:ascii="Arial" w:eastAsia="Times New Roman" w:hAnsi="Arial" w:cs="Arial"/>
          <w:sz w:val="24"/>
          <w:szCs w:val="24"/>
          <w:lang w:eastAsia="ru-RU"/>
        </w:rPr>
        <w:t>Конкретный размер ежемесячного денежного поощрения муниципальному служащему устанавливается по следующим критериям:</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соблюдение служащим должностного регламента, его дисциплинированности и исполнительности, инициативы в работе;</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 своевременное и качественное исполнение поручений, плановых заданий, а также иных поручений в соответствии с должностными обязанностями;</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lastRenderedPageBreak/>
        <w:t>- степень сложности, важности и ответственности выполняемых задач и реализации полномочий, возложенных на специалиста</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Размер ежемесячного денежного поощрения представителем нанимателя может рассматриваться ежегодно, изменяться в течение ка</w:t>
      </w:r>
      <w:r w:rsidR="00DF465B">
        <w:rPr>
          <w:rFonts w:ascii="Arial" w:eastAsia="Times New Roman" w:hAnsi="Arial" w:cs="Arial"/>
          <w:sz w:val="24"/>
          <w:szCs w:val="24"/>
          <w:lang w:eastAsia="ru-RU"/>
        </w:rPr>
        <w:t xml:space="preserve">лендарного года по результатам </w:t>
      </w:r>
      <w:r>
        <w:rPr>
          <w:rFonts w:ascii="Arial" w:eastAsia="Times New Roman" w:hAnsi="Arial" w:cs="Arial"/>
          <w:sz w:val="24"/>
          <w:szCs w:val="24"/>
          <w:lang w:eastAsia="ru-RU"/>
        </w:rPr>
        <w:t>работы, снижается за ненадлежащее исполнение служебных обязанностей, но не ниже минимального размера   установленного законодательством.</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7.4.</w:t>
      </w:r>
      <w:r>
        <w:rPr>
          <w:rFonts w:ascii="Arial" w:eastAsia="Times New Roman" w:hAnsi="Arial" w:cs="Arial"/>
          <w:sz w:val="24"/>
          <w:szCs w:val="24"/>
          <w:lang w:eastAsia="ru-RU" w:bidi="ru-RU"/>
        </w:rPr>
        <w:t xml:space="preserve"> </w:t>
      </w:r>
      <w:r>
        <w:rPr>
          <w:rFonts w:ascii="Arial" w:eastAsia="Times New Roman" w:hAnsi="Arial" w:cs="Arial"/>
          <w:sz w:val="24"/>
          <w:szCs w:val="24"/>
          <w:lang w:eastAsia="ru-RU"/>
        </w:rPr>
        <w:t>Ежемесячное денежное поощрение не выплачивается за период:</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временной нетрудоспособности;</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нахождения в ежегодном основном и дополнительном отпуске, отпуске без сохранения заработной платы, отпуске по беременности и родам, отпуске по уходу за ребенком, иных дополнительных отпусках.</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Ежемесячное денежное поощрение выплачивается пропорционально отработанному времени в отчетном месяце.</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7.5. Лицам, уволенным за нарушение трудовой дисциплины, ежемесячное денежное поощрение не выплачивается.</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outlineLvl w:val="1"/>
        <w:rPr>
          <w:rFonts w:ascii="Arial" w:eastAsia="Times New Roman" w:hAnsi="Arial" w:cs="Arial"/>
          <w:sz w:val="24"/>
          <w:szCs w:val="24"/>
          <w:lang w:eastAsia="ru-RU"/>
        </w:rPr>
      </w:pPr>
      <w:r>
        <w:rPr>
          <w:rFonts w:ascii="Arial" w:eastAsia="Times New Roman" w:hAnsi="Arial" w:cs="Arial"/>
          <w:sz w:val="24"/>
          <w:szCs w:val="24"/>
          <w:lang w:eastAsia="ru-RU"/>
        </w:rPr>
        <w:t>8. ПРЕМИЯ ЗА ВЫПОЛНЕНИЕ ОСОБО ВАЖНЫХ И СЛОЖНЫХ ЗАДАНИЙ</w:t>
      </w:r>
    </w:p>
    <w:p w:rsidR="00B853ED" w:rsidRDefault="00B853ED" w:rsidP="00B853ED">
      <w:pPr>
        <w:autoSpaceDE w:val="0"/>
        <w:autoSpaceDN w:val="0"/>
        <w:adjustRightInd w:val="0"/>
        <w:spacing w:after="0" w:line="240" w:lineRule="auto"/>
        <w:ind w:firstLine="540"/>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67"/>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8.1. Муниципальным служащим выплачиваются премии, связанные с реализацией задач и функций, возложенных на органы местного самоуправления, в целях материального стимулирования, повышения эффективности и качества выполнения задач и функций, возложенных на соответствующий орган местного самоуправления, профессионального и компетентного исполнения муниципальными служащими должностных обязанностей, в целях усиления мотивации для повышения ответственности за выполнение порученного задания, а также вклада муниципального служащего в выполнение особо важных и сложных заданий; премии за безупречную службу в связи с юбилейными датами со дня рождения (50,55,60лет),за продолжительную службу к юбилейным датам службы (10,15 и каждые последующие 5 лет).</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8.2. Выплата премии производится на основании распоряжения главы администрации, в котором указываются основание для ее выплаты и размер.</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Кр</w:t>
      </w:r>
      <w:r w:rsidR="00DF465B">
        <w:rPr>
          <w:rFonts w:ascii="Arial" w:eastAsia="Times New Roman" w:hAnsi="Arial" w:cs="Arial"/>
          <w:sz w:val="24"/>
          <w:szCs w:val="24"/>
          <w:lang w:eastAsia="ru-RU"/>
        </w:rPr>
        <w:t>итерии для установления размера</w:t>
      </w:r>
      <w:r>
        <w:rPr>
          <w:rFonts w:ascii="Arial" w:eastAsia="Times New Roman" w:hAnsi="Arial" w:cs="Arial"/>
          <w:sz w:val="24"/>
          <w:szCs w:val="24"/>
          <w:lang w:eastAsia="ru-RU"/>
        </w:rPr>
        <w:t xml:space="preserve"> выплаты премии:</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-за эффективный труд;</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-улучшение качественных и количественных результатов;</w:t>
      </w:r>
    </w:p>
    <w:p w:rsidR="00B853ED" w:rsidRDefault="00DF465B"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за активное участие</w:t>
      </w:r>
      <w:r w:rsidR="00B853ED">
        <w:rPr>
          <w:rFonts w:ascii="Arial" w:eastAsia="Times New Roman" w:hAnsi="Arial" w:cs="Arial"/>
          <w:sz w:val="24"/>
          <w:szCs w:val="24"/>
          <w:lang w:eastAsia="ru-RU"/>
        </w:rPr>
        <w:t xml:space="preserve"> и внесенный вклад в реализацию проектов, программ, мероприятий;</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-большой объем выполняемой работы;</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-добросовестное исполнение служебных обязанностей;</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-оперативное выполнение важных задач, срочных работ, разовых поручений руководства;</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-отсутствие нарушений </w:t>
      </w:r>
      <w:r w:rsidR="00DF465B">
        <w:rPr>
          <w:rFonts w:ascii="Arial" w:eastAsia="Times New Roman" w:hAnsi="Arial" w:cs="Arial"/>
          <w:sz w:val="24"/>
          <w:szCs w:val="24"/>
          <w:lang w:eastAsia="ru-RU"/>
        </w:rPr>
        <w:t>в</w:t>
      </w:r>
      <w:r>
        <w:rPr>
          <w:rFonts w:ascii="Arial" w:eastAsia="Times New Roman" w:hAnsi="Arial" w:cs="Arial"/>
          <w:sz w:val="24"/>
          <w:szCs w:val="24"/>
          <w:lang w:eastAsia="ru-RU"/>
        </w:rPr>
        <w:t xml:space="preserve"> выполнении должностных обязанностей;</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-выполнение обязанностей временно отсутствующего.</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8.3. Выплата премии осуществляется единовременно по результатам работы за месяц, квартал, год с учетом выполнения особо важных и сложных заданий.</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8.4. Премия максимальным размером не ограничивается, </w:t>
      </w:r>
      <w:r w:rsidR="00DF465B">
        <w:rPr>
          <w:rFonts w:ascii="Arial" w:eastAsia="Times New Roman" w:hAnsi="Arial" w:cs="Arial"/>
          <w:sz w:val="24"/>
          <w:szCs w:val="24"/>
          <w:lang w:eastAsia="ru-RU"/>
        </w:rPr>
        <w:t xml:space="preserve">выплачивается в пределах фонда </w:t>
      </w:r>
      <w:r>
        <w:rPr>
          <w:rFonts w:ascii="Arial" w:eastAsia="Times New Roman" w:hAnsi="Arial" w:cs="Arial"/>
          <w:sz w:val="24"/>
          <w:szCs w:val="24"/>
          <w:lang w:eastAsia="ru-RU"/>
        </w:rPr>
        <w:t xml:space="preserve">оплаты труда муниципальных служащих Администрации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образования на текущий финансовый год.</w:t>
      </w:r>
    </w:p>
    <w:p w:rsidR="00B853ED" w:rsidRDefault="00B853ED" w:rsidP="00B853ED">
      <w:pPr>
        <w:autoSpaceDE w:val="0"/>
        <w:autoSpaceDN w:val="0"/>
        <w:adjustRightInd w:val="0"/>
        <w:spacing w:after="0" w:line="240" w:lineRule="auto"/>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9. ЕДИНОВРЕМЕННАЯ ВЫПЛАТА ПРИ ПРЕДОСТАВЛЕНИИ ЕЖЕГОДНОГО</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ОПЛАЧИВАЕМОГО ОТПУСКА</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lastRenderedPageBreak/>
        <w:t>9.1. Единовременная выплата при предоставлении ежегодного оплачиваемого отпуска (далее - единовременная выплата) муниципальным служащим производится на основании правового акта представителя нанимателя при предоставлении ежегодного оплачиваемого отпуска согласно утвержденному</w:t>
      </w:r>
      <w:r w:rsidR="00DF465B">
        <w:rPr>
          <w:rFonts w:ascii="Arial" w:eastAsia="Times New Roman" w:hAnsi="Arial" w:cs="Arial"/>
          <w:sz w:val="24"/>
          <w:szCs w:val="24"/>
          <w:lang w:eastAsia="ru-RU"/>
        </w:rPr>
        <w:t xml:space="preserve"> графику отпусков в размере </w:t>
      </w:r>
      <w:r w:rsidR="00DF465B" w:rsidRPr="00897D89">
        <w:rPr>
          <w:rFonts w:ascii="Arial" w:eastAsia="Times New Roman" w:hAnsi="Arial" w:cs="Arial"/>
          <w:sz w:val="24"/>
          <w:szCs w:val="24"/>
          <w:lang w:eastAsia="ru-RU"/>
        </w:rPr>
        <w:t>2,6</w:t>
      </w:r>
      <w:r>
        <w:rPr>
          <w:rFonts w:ascii="Arial" w:eastAsia="Times New Roman" w:hAnsi="Arial" w:cs="Arial"/>
          <w:sz w:val="24"/>
          <w:szCs w:val="24"/>
          <w:lang w:eastAsia="ru-RU"/>
        </w:rPr>
        <w:t xml:space="preserve"> должностных окладов.</w:t>
      </w:r>
    </w:p>
    <w:p w:rsidR="00B853ED" w:rsidRDefault="00B853ED" w:rsidP="00B853ED">
      <w:pPr>
        <w:autoSpaceDE w:val="0"/>
        <w:autoSpaceDN w:val="0"/>
        <w:adjustRightInd w:val="0"/>
        <w:spacing w:after="0" w:line="240" w:lineRule="auto"/>
        <w:ind w:firstLine="993"/>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разделения ежегодного оплачиваемого отпуска в установленном порядке на части по заявлению муниципального служащего единовременная выплата может производиться два раза в </w:t>
      </w:r>
      <w:r w:rsidR="00DF465B">
        <w:rPr>
          <w:rFonts w:ascii="Arial" w:eastAsia="Times New Roman" w:hAnsi="Arial" w:cs="Arial"/>
          <w:sz w:val="24"/>
          <w:szCs w:val="24"/>
          <w:lang w:eastAsia="ru-RU"/>
        </w:rPr>
        <w:t xml:space="preserve">год, каждый раз в размере </w:t>
      </w:r>
      <w:r w:rsidR="00DF465B" w:rsidRPr="00897D89">
        <w:rPr>
          <w:rFonts w:ascii="Arial" w:eastAsia="Times New Roman" w:hAnsi="Arial" w:cs="Arial"/>
          <w:sz w:val="24"/>
          <w:szCs w:val="24"/>
          <w:lang w:eastAsia="ru-RU"/>
        </w:rPr>
        <w:t>1,3</w:t>
      </w:r>
      <w:r>
        <w:rPr>
          <w:rFonts w:ascii="Arial" w:eastAsia="Times New Roman" w:hAnsi="Arial" w:cs="Arial"/>
          <w:sz w:val="24"/>
          <w:szCs w:val="24"/>
          <w:lang w:eastAsia="ru-RU"/>
        </w:rPr>
        <w:t xml:space="preserve"> должностного оклада.</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9.2. Муниципальным служащим, не реализовавшим право на ежегодный оплачиваемый отпуск в текущем календарном году, единовременная выплата производится в четвертом квартале текущего календарного года.</w:t>
      </w:r>
    </w:p>
    <w:p w:rsidR="00B853ED" w:rsidRDefault="00B853ED" w:rsidP="00B853ED">
      <w:pPr>
        <w:autoSpaceDE w:val="0"/>
        <w:autoSpaceDN w:val="0"/>
        <w:adjustRightInd w:val="0"/>
        <w:spacing w:after="0" w:line="240" w:lineRule="auto"/>
        <w:ind w:firstLine="993"/>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Вновь поступившим работникам единовременная выплата производится пропорционально отработанному времени в конце календарного года.</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9.3.</w:t>
      </w:r>
      <w:r w:rsidR="00DF465B">
        <w:rPr>
          <w:rFonts w:ascii="Arial" w:eastAsia="Times New Roman" w:hAnsi="Arial" w:cs="Arial"/>
          <w:sz w:val="24"/>
          <w:szCs w:val="24"/>
          <w:lang w:eastAsia="ru-RU"/>
        </w:rPr>
        <w:t xml:space="preserve"> </w:t>
      </w:r>
      <w:r>
        <w:rPr>
          <w:rFonts w:ascii="Arial" w:eastAsia="Times New Roman" w:hAnsi="Arial" w:cs="Arial"/>
          <w:sz w:val="24"/>
          <w:szCs w:val="24"/>
          <w:lang w:eastAsia="ru-RU"/>
        </w:rPr>
        <w:t>Единовременная выплата производится пропорционально отработанному времени при увольнении работника в случае:</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1) предоставления работнику неиспользованного отпуска с последующим его увольнением;</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2) выплаты работнику денежной компенсации за неиспользованный отпуск.</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r>
        <w:rPr>
          <w:rFonts w:ascii="Arial" w:eastAsia="Times New Roman" w:hAnsi="Arial" w:cs="Arial"/>
          <w:sz w:val="24"/>
          <w:szCs w:val="24"/>
          <w:lang w:eastAsia="ru-RU"/>
        </w:rPr>
        <w:t>10. МАТЕРИАЛЬНАЯ ПОМОЩЬ</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10.1. Ма</w:t>
      </w:r>
      <w:r w:rsidR="00DF465B">
        <w:rPr>
          <w:rFonts w:ascii="Arial" w:eastAsia="Times New Roman" w:hAnsi="Arial" w:cs="Arial"/>
          <w:sz w:val="24"/>
          <w:szCs w:val="24"/>
          <w:lang w:eastAsia="ru-RU"/>
        </w:rPr>
        <w:t>териальная помощь выплачивается</w:t>
      </w:r>
      <w:r>
        <w:rPr>
          <w:rFonts w:ascii="Arial" w:eastAsia="Times New Roman" w:hAnsi="Arial" w:cs="Arial"/>
          <w:sz w:val="24"/>
          <w:szCs w:val="24"/>
          <w:lang w:eastAsia="ru-RU"/>
        </w:rPr>
        <w:t xml:space="preserve"> муниципальному служащему в следующих случаях:</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1) возникновения ущерба в результате стихийных бедствий;</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2) смерти членов семьи (мать, отец, дети)</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3) причинения ущерба здоровью или имуществу муниципального служащего в результате противоправного посягательства на жизнь, здоровье, имущество муниципального служащего;</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4) необходимости прохождения муниципальным служащим обследования, лечения, реабилитации и приобретения дорогостоящих медикаментов;</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6) рождения (усыновления) ребенка.</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10.2. Право на получение материальной помощи у муниципального служащего возникает со дня поступления на муниципальную службу.</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10.3. Материальная помощь оказывается по письменному заявлению муниципального служащего.</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10.4. Выплата материальной помощи оформляется правовым актом представителя нанимателя в размере </w:t>
      </w:r>
      <w:r w:rsidR="00DF465B" w:rsidRPr="00897D89">
        <w:rPr>
          <w:rFonts w:ascii="Arial" w:eastAsia="Times New Roman" w:hAnsi="Arial" w:cs="Arial"/>
          <w:sz w:val="24"/>
          <w:szCs w:val="24"/>
          <w:lang w:eastAsia="ru-RU"/>
        </w:rPr>
        <w:t>0,4</w:t>
      </w:r>
      <w:r w:rsidR="00DF465B">
        <w:rPr>
          <w:rFonts w:ascii="Arial" w:eastAsia="Times New Roman" w:hAnsi="Arial" w:cs="Arial"/>
          <w:sz w:val="24"/>
          <w:szCs w:val="24"/>
          <w:lang w:eastAsia="ru-RU"/>
        </w:rPr>
        <w:t xml:space="preserve"> </w:t>
      </w:r>
      <w:r>
        <w:rPr>
          <w:rFonts w:ascii="Arial" w:eastAsia="Times New Roman" w:hAnsi="Arial" w:cs="Arial"/>
          <w:sz w:val="24"/>
          <w:szCs w:val="24"/>
          <w:lang w:eastAsia="ru-RU"/>
        </w:rPr>
        <w:t>должностного оклада</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10.5. Материальная помощь, предусмотренная п.10.1 настоящего раздела, выплачивается в пределах фонда оплаты труда муниципальных служащих соответствующего органа местного самоуправления на текущий финансовый год.</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10.6. В случае смерти муниципального служащего материальная помощь выплачивается членам семьи.</w:t>
      </w:r>
    </w:p>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10.7. На материальную помощь начисляются районный коэффициент и процентная надбавка к заработной плате за работу в южных районах Иркутской области в размерах, определенных федеральным и областным законодательством.</w:t>
      </w:r>
    </w:p>
    <w:p w:rsidR="00B853ED" w:rsidRDefault="00B853ED"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B853ED" w:rsidRDefault="00B853ED"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A81A2A" w:rsidRDefault="00A81A2A" w:rsidP="00B853ED">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B853ED" w:rsidRDefault="00B853ED" w:rsidP="00B853ED">
      <w:pPr>
        <w:spacing w:line="240" w:lineRule="auto"/>
        <w:ind w:left="4820"/>
        <w:jc w:val="right"/>
        <w:rPr>
          <w:rFonts w:ascii="Courier New" w:eastAsia="Times New Roman" w:hAnsi="Courier New" w:cs="Courier New"/>
          <w:lang w:eastAsia="ru-RU"/>
        </w:rPr>
      </w:pPr>
      <w:r>
        <w:rPr>
          <w:rFonts w:ascii="Courier New" w:eastAsia="Times New Roman" w:hAnsi="Courier New" w:cs="Courier New"/>
          <w:lang w:eastAsia="ru-RU"/>
        </w:rPr>
        <w:lastRenderedPageBreak/>
        <w:t xml:space="preserve">Приложение № 1 </w:t>
      </w:r>
    </w:p>
    <w:p w:rsidR="00B853ED" w:rsidRDefault="00B853ED" w:rsidP="00B853ED">
      <w:pPr>
        <w:spacing w:line="240" w:lineRule="auto"/>
        <w:ind w:left="4820"/>
        <w:jc w:val="right"/>
        <w:rPr>
          <w:rFonts w:ascii="Courier New" w:eastAsia="Times New Roman" w:hAnsi="Courier New" w:cs="Courier New"/>
          <w:lang w:eastAsia="ru-RU"/>
        </w:rPr>
      </w:pPr>
      <w:r>
        <w:rPr>
          <w:rFonts w:ascii="Courier New" w:eastAsia="Times New Roman" w:hAnsi="Courier New" w:cs="Courier New"/>
          <w:lang w:eastAsia="ru-RU"/>
        </w:rPr>
        <w:t xml:space="preserve">к Положению «Об оплате труда     муниципальных служащих администрации </w:t>
      </w:r>
      <w:proofErr w:type="spellStart"/>
      <w:r>
        <w:rPr>
          <w:rFonts w:ascii="Courier New" w:eastAsia="Times New Roman" w:hAnsi="Courier New" w:cs="Courier New"/>
          <w:lang w:eastAsia="ru-RU"/>
        </w:rPr>
        <w:t>Новоснежнинского</w:t>
      </w:r>
      <w:proofErr w:type="spellEnd"/>
      <w:r>
        <w:rPr>
          <w:rFonts w:ascii="Courier New" w:eastAsia="Times New Roman" w:hAnsi="Courier New" w:cs="Courier New"/>
          <w:lang w:eastAsia="ru-RU"/>
        </w:rPr>
        <w:t xml:space="preserve"> МО» </w:t>
      </w:r>
    </w:p>
    <w:p w:rsidR="00B853ED" w:rsidRDefault="00B853ED" w:rsidP="00B853ED">
      <w:pPr>
        <w:jc w:val="center"/>
        <w:rPr>
          <w:rFonts w:ascii="Arial" w:hAnsi="Arial" w:cs="Arial"/>
          <w:sz w:val="24"/>
          <w:szCs w:val="24"/>
        </w:rPr>
      </w:pPr>
      <w:r>
        <w:rPr>
          <w:rFonts w:ascii="Times New Roman" w:eastAsia="Times New Roman" w:hAnsi="Times New Roman" w:cs="Times New Roman"/>
          <w:b/>
          <w:sz w:val="24"/>
          <w:szCs w:val="24"/>
          <w:lang w:eastAsia="ru-RU"/>
        </w:rPr>
        <w:t xml:space="preserve"> </w:t>
      </w:r>
      <w:r>
        <w:rPr>
          <w:rFonts w:ascii="Arial" w:eastAsia="Times New Roman" w:hAnsi="Arial" w:cs="Arial"/>
          <w:sz w:val="24"/>
          <w:szCs w:val="24"/>
          <w:lang w:eastAsia="ru-RU"/>
        </w:rPr>
        <w:t xml:space="preserve">Размеры должностных окладов и ежемесячного денежного поощрения муниципальных служащих администрации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образования </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126"/>
        <w:gridCol w:w="3686"/>
      </w:tblGrid>
      <w:tr w:rsidR="00B853ED" w:rsidTr="00B853ED">
        <w:tc>
          <w:tcPr>
            <w:tcW w:w="3686" w:type="dxa"/>
            <w:tcBorders>
              <w:top w:val="single" w:sz="4" w:space="0" w:color="auto"/>
              <w:left w:val="single" w:sz="4" w:space="0" w:color="auto"/>
              <w:bottom w:val="single" w:sz="4" w:space="0" w:color="auto"/>
              <w:right w:val="single" w:sz="4" w:space="0" w:color="auto"/>
            </w:tcBorders>
            <w:hideMark/>
          </w:tcPr>
          <w:p w:rsidR="00B853ED" w:rsidRDefault="00B853ED">
            <w:pPr>
              <w:pStyle w:val="a3"/>
              <w:spacing w:line="276" w:lineRule="auto"/>
              <w:jc w:val="center"/>
              <w:rPr>
                <w:rFonts w:ascii="Courier New" w:hAnsi="Courier New" w:cs="Courier New"/>
                <w:sz w:val="22"/>
                <w:szCs w:val="22"/>
                <w:lang w:eastAsia="en-US"/>
              </w:rPr>
            </w:pPr>
            <w:r>
              <w:rPr>
                <w:rFonts w:ascii="Courier New" w:hAnsi="Courier New" w:cs="Courier New"/>
                <w:sz w:val="22"/>
                <w:szCs w:val="22"/>
                <w:lang w:eastAsia="en-US"/>
              </w:rPr>
              <w:t>Должности муниципальной службы</w:t>
            </w:r>
          </w:p>
        </w:tc>
        <w:tc>
          <w:tcPr>
            <w:tcW w:w="2126" w:type="dxa"/>
            <w:tcBorders>
              <w:top w:val="single" w:sz="4" w:space="0" w:color="auto"/>
              <w:left w:val="single" w:sz="4" w:space="0" w:color="auto"/>
              <w:bottom w:val="single" w:sz="4" w:space="0" w:color="auto"/>
              <w:right w:val="single" w:sz="4" w:space="0" w:color="auto"/>
            </w:tcBorders>
            <w:hideMark/>
          </w:tcPr>
          <w:p w:rsidR="00B853ED" w:rsidRDefault="00B853ED">
            <w:pPr>
              <w:pStyle w:val="a3"/>
              <w:spacing w:line="276" w:lineRule="auto"/>
              <w:jc w:val="center"/>
              <w:rPr>
                <w:rFonts w:ascii="Courier New" w:hAnsi="Courier New" w:cs="Courier New"/>
                <w:sz w:val="22"/>
                <w:szCs w:val="22"/>
                <w:lang w:eastAsia="en-US"/>
              </w:rPr>
            </w:pPr>
            <w:r>
              <w:rPr>
                <w:rFonts w:ascii="Courier New" w:hAnsi="Courier New" w:cs="Courier New"/>
                <w:sz w:val="22"/>
                <w:szCs w:val="22"/>
                <w:lang w:eastAsia="en-US"/>
              </w:rPr>
              <w:t>Должностной оклад (руб.)</w:t>
            </w:r>
          </w:p>
        </w:tc>
        <w:tc>
          <w:tcPr>
            <w:tcW w:w="3686" w:type="dxa"/>
            <w:tcBorders>
              <w:top w:val="single" w:sz="4" w:space="0" w:color="auto"/>
              <w:left w:val="single" w:sz="4" w:space="0" w:color="auto"/>
              <w:bottom w:val="single" w:sz="4" w:space="0" w:color="auto"/>
              <w:right w:val="single" w:sz="4" w:space="0" w:color="auto"/>
            </w:tcBorders>
            <w:hideMark/>
          </w:tcPr>
          <w:p w:rsidR="00B853ED" w:rsidRDefault="00B853ED">
            <w:pPr>
              <w:pStyle w:val="a3"/>
              <w:spacing w:line="276" w:lineRule="auto"/>
              <w:jc w:val="center"/>
              <w:rPr>
                <w:rFonts w:ascii="Courier New" w:hAnsi="Courier New" w:cs="Courier New"/>
                <w:sz w:val="22"/>
                <w:szCs w:val="22"/>
                <w:lang w:eastAsia="en-US"/>
              </w:rPr>
            </w:pPr>
            <w:r>
              <w:rPr>
                <w:rFonts w:ascii="Courier New" w:hAnsi="Courier New" w:cs="Courier New"/>
                <w:sz w:val="22"/>
                <w:szCs w:val="22"/>
                <w:lang w:eastAsia="en-US"/>
              </w:rPr>
              <w:t>Размер ежемесячного денежного поощрения (к должностному окладу, в %)</w:t>
            </w:r>
          </w:p>
        </w:tc>
      </w:tr>
      <w:tr w:rsidR="00B853ED" w:rsidTr="00B853ED">
        <w:trPr>
          <w:trHeight w:val="922"/>
        </w:trPr>
        <w:tc>
          <w:tcPr>
            <w:tcW w:w="3686" w:type="dxa"/>
            <w:tcBorders>
              <w:top w:val="single" w:sz="4" w:space="0" w:color="auto"/>
              <w:left w:val="single" w:sz="4" w:space="0" w:color="auto"/>
              <w:bottom w:val="single" w:sz="4" w:space="0" w:color="auto"/>
              <w:right w:val="single" w:sz="4" w:space="0" w:color="auto"/>
            </w:tcBorders>
            <w:vAlign w:val="center"/>
            <w:hideMark/>
          </w:tcPr>
          <w:p w:rsidR="00B853ED" w:rsidRDefault="00B853ED">
            <w:pPr>
              <w:pStyle w:val="a3"/>
              <w:spacing w:line="276" w:lineRule="auto"/>
              <w:jc w:val="center"/>
              <w:rPr>
                <w:rFonts w:ascii="Courier New" w:hAnsi="Courier New" w:cs="Courier New"/>
                <w:sz w:val="22"/>
                <w:szCs w:val="22"/>
                <w:lang w:eastAsia="en-US"/>
              </w:rPr>
            </w:pPr>
            <w:r>
              <w:rPr>
                <w:rFonts w:ascii="Courier New" w:hAnsi="Courier New" w:cs="Courier New"/>
                <w:sz w:val="22"/>
                <w:szCs w:val="22"/>
                <w:lang w:eastAsia="en-US"/>
              </w:rPr>
              <w:t>Главный Специалист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53ED" w:rsidRDefault="00DF465B">
            <w:pPr>
              <w:jc w:val="center"/>
              <w:rPr>
                <w:rFonts w:ascii="Courier New" w:eastAsia="Times New Roman" w:hAnsi="Courier New" w:cs="Courier New"/>
                <w:lang w:eastAsia="ru-RU"/>
              </w:rPr>
            </w:pPr>
            <w:r>
              <w:rPr>
                <w:rFonts w:ascii="Courier New" w:eastAsia="Times New Roman" w:hAnsi="Courier New" w:cs="Courier New"/>
                <w:lang w:eastAsia="ru-RU"/>
              </w:rPr>
              <w:t>9855,00</w:t>
            </w:r>
          </w:p>
        </w:tc>
        <w:tc>
          <w:tcPr>
            <w:tcW w:w="3686" w:type="dxa"/>
            <w:tcBorders>
              <w:top w:val="single" w:sz="4" w:space="0" w:color="auto"/>
              <w:left w:val="single" w:sz="4" w:space="0" w:color="auto"/>
              <w:bottom w:val="single" w:sz="4" w:space="0" w:color="auto"/>
              <w:right w:val="single" w:sz="4" w:space="0" w:color="auto"/>
            </w:tcBorders>
            <w:vAlign w:val="center"/>
            <w:hideMark/>
          </w:tcPr>
          <w:p w:rsidR="00B853ED" w:rsidRDefault="00DF465B">
            <w:pPr>
              <w:ind w:firstLine="709"/>
              <w:rPr>
                <w:rFonts w:ascii="Courier New" w:eastAsia="Times New Roman" w:hAnsi="Courier New" w:cs="Courier New"/>
                <w:lang w:eastAsia="ru-RU"/>
              </w:rPr>
            </w:pPr>
            <w:r>
              <w:rPr>
                <w:rFonts w:ascii="Courier New" w:eastAsia="Times New Roman" w:hAnsi="Courier New" w:cs="Courier New"/>
                <w:lang w:eastAsia="ru-RU"/>
              </w:rPr>
              <w:t>100</w:t>
            </w:r>
          </w:p>
        </w:tc>
      </w:tr>
      <w:tr w:rsidR="00B853ED" w:rsidTr="00B853ED">
        <w:trPr>
          <w:trHeight w:val="721"/>
        </w:trPr>
        <w:tc>
          <w:tcPr>
            <w:tcW w:w="3686" w:type="dxa"/>
            <w:tcBorders>
              <w:top w:val="single" w:sz="4" w:space="0" w:color="auto"/>
              <w:left w:val="single" w:sz="4" w:space="0" w:color="auto"/>
              <w:bottom w:val="single" w:sz="4" w:space="0" w:color="auto"/>
              <w:right w:val="single" w:sz="4" w:space="0" w:color="auto"/>
            </w:tcBorders>
            <w:vAlign w:val="center"/>
          </w:tcPr>
          <w:p w:rsidR="00B853ED" w:rsidRDefault="00B853ED">
            <w:pPr>
              <w:pStyle w:val="a3"/>
              <w:spacing w:line="276" w:lineRule="auto"/>
              <w:jc w:val="center"/>
              <w:rPr>
                <w:rFonts w:ascii="Courier New" w:hAnsi="Courier New" w:cs="Courier New"/>
                <w:color w:val="000000"/>
                <w:sz w:val="22"/>
                <w:szCs w:val="22"/>
                <w:lang w:eastAsia="en-US"/>
              </w:rPr>
            </w:pPr>
            <w:r>
              <w:rPr>
                <w:rFonts w:ascii="Courier New" w:hAnsi="Courier New" w:cs="Courier New"/>
                <w:color w:val="000000"/>
                <w:sz w:val="22"/>
                <w:szCs w:val="22"/>
                <w:lang w:eastAsia="en-US"/>
              </w:rPr>
              <w:t>Ведущий специалист</w:t>
            </w:r>
          </w:p>
          <w:p w:rsidR="00B853ED" w:rsidRDefault="00B853ED">
            <w:pPr>
              <w:autoSpaceDE w:val="0"/>
              <w:autoSpaceDN w:val="0"/>
              <w:adjustRightInd w:val="0"/>
              <w:jc w:val="center"/>
              <w:outlineLvl w:val="1"/>
              <w:rPr>
                <w:rFonts w:ascii="Courier New" w:eastAsia="Times New Roman" w:hAnsi="Courier New" w:cs="Courier New"/>
                <w:lang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853ED" w:rsidRDefault="00DF465B">
            <w:pPr>
              <w:jc w:val="center"/>
              <w:rPr>
                <w:rFonts w:ascii="Courier New" w:eastAsia="Times New Roman" w:hAnsi="Courier New" w:cs="Courier New"/>
                <w:lang w:eastAsia="ru-RU"/>
              </w:rPr>
            </w:pPr>
            <w:r>
              <w:rPr>
                <w:rFonts w:ascii="Courier New" w:eastAsia="Times New Roman" w:hAnsi="Courier New" w:cs="Courier New"/>
                <w:lang w:eastAsia="ru-RU"/>
              </w:rPr>
              <w:t>9855,00</w:t>
            </w:r>
          </w:p>
        </w:tc>
        <w:tc>
          <w:tcPr>
            <w:tcW w:w="3686" w:type="dxa"/>
            <w:tcBorders>
              <w:top w:val="single" w:sz="4" w:space="0" w:color="auto"/>
              <w:left w:val="single" w:sz="4" w:space="0" w:color="auto"/>
              <w:bottom w:val="single" w:sz="4" w:space="0" w:color="auto"/>
              <w:right w:val="single" w:sz="4" w:space="0" w:color="auto"/>
            </w:tcBorders>
            <w:vAlign w:val="center"/>
            <w:hideMark/>
          </w:tcPr>
          <w:p w:rsidR="00B853ED" w:rsidRDefault="00DF465B">
            <w:pPr>
              <w:ind w:firstLine="709"/>
              <w:rPr>
                <w:rFonts w:ascii="Courier New" w:eastAsia="Times New Roman" w:hAnsi="Courier New" w:cs="Courier New"/>
                <w:lang w:eastAsia="ru-RU"/>
              </w:rPr>
            </w:pPr>
            <w:r>
              <w:rPr>
                <w:rFonts w:ascii="Courier New" w:eastAsia="Times New Roman" w:hAnsi="Courier New" w:cs="Courier New"/>
                <w:lang w:eastAsia="ru-RU"/>
              </w:rPr>
              <w:t>100</w:t>
            </w:r>
          </w:p>
        </w:tc>
      </w:tr>
    </w:tbl>
    <w:p w:rsidR="00B853ED" w:rsidRDefault="00B853ED" w:rsidP="00B853E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A81A2A" w:rsidRDefault="00A81A2A" w:rsidP="00B853ED">
      <w:pPr>
        <w:autoSpaceDE w:val="0"/>
        <w:autoSpaceDN w:val="0"/>
        <w:adjustRightInd w:val="0"/>
        <w:spacing w:after="0" w:line="240" w:lineRule="auto"/>
        <w:jc w:val="both"/>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right"/>
        <w:outlineLvl w:val="0"/>
        <w:rPr>
          <w:rFonts w:ascii="Courier New" w:eastAsia="Times New Roman" w:hAnsi="Courier New" w:cs="Courier New"/>
          <w:b/>
          <w:bCs/>
          <w:lang w:eastAsia="ru-RU"/>
        </w:rPr>
      </w:pPr>
      <w:r>
        <w:rPr>
          <w:rFonts w:ascii="Times New Roman" w:eastAsia="Times New Roman" w:hAnsi="Times New Roman" w:cs="Times New Roman"/>
          <w:b/>
          <w:bCs/>
          <w:sz w:val="24"/>
          <w:szCs w:val="24"/>
          <w:lang w:eastAsia="ru-RU"/>
        </w:rPr>
        <w:t xml:space="preserve">                                                                    </w:t>
      </w:r>
    </w:p>
    <w:p w:rsidR="00B853ED" w:rsidRDefault="00B853ED" w:rsidP="00B853ED">
      <w:pPr>
        <w:spacing w:line="240" w:lineRule="auto"/>
        <w:ind w:left="4820"/>
        <w:jc w:val="right"/>
        <w:rPr>
          <w:rFonts w:ascii="Courier New" w:eastAsia="Times New Roman" w:hAnsi="Courier New" w:cs="Courier New"/>
          <w:lang w:eastAsia="ru-RU"/>
        </w:rPr>
      </w:pPr>
      <w:r>
        <w:rPr>
          <w:rFonts w:ascii="Courier New" w:eastAsia="Times New Roman" w:hAnsi="Courier New" w:cs="Courier New"/>
          <w:lang w:eastAsia="ru-RU"/>
        </w:rPr>
        <w:lastRenderedPageBreak/>
        <w:t xml:space="preserve">  Приложение № 2                                                                                      </w:t>
      </w:r>
    </w:p>
    <w:p w:rsidR="00B853ED" w:rsidRDefault="00B853ED" w:rsidP="00B853ED">
      <w:pPr>
        <w:spacing w:line="240" w:lineRule="auto"/>
        <w:ind w:left="4820"/>
        <w:jc w:val="right"/>
        <w:rPr>
          <w:rFonts w:ascii="Courier New" w:eastAsia="Times New Roman" w:hAnsi="Courier New" w:cs="Courier New"/>
          <w:lang w:eastAsia="ru-RU"/>
        </w:rPr>
      </w:pPr>
      <w:r>
        <w:rPr>
          <w:rFonts w:ascii="Courier New" w:eastAsia="Times New Roman" w:hAnsi="Courier New" w:cs="Courier New"/>
          <w:lang w:eastAsia="ru-RU"/>
        </w:rPr>
        <w:t xml:space="preserve">к Положению «Об оплате труда     муниципальных служащих администрации </w:t>
      </w:r>
      <w:proofErr w:type="spellStart"/>
      <w:r>
        <w:rPr>
          <w:rFonts w:ascii="Courier New" w:eastAsia="Times New Roman" w:hAnsi="Courier New" w:cs="Courier New"/>
          <w:lang w:eastAsia="ru-RU"/>
        </w:rPr>
        <w:t>Новоснежнинского</w:t>
      </w:r>
      <w:proofErr w:type="spellEnd"/>
      <w:r>
        <w:rPr>
          <w:rFonts w:ascii="Courier New" w:eastAsia="Times New Roman" w:hAnsi="Courier New" w:cs="Courier New"/>
          <w:lang w:eastAsia="ru-RU"/>
        </w:rPr>
        <w:t xml:space="preserve"> МО» </w:t>
      </w:r>
    </w:p>
    <w:p w:rsidR="00B853ED" w:rsidRDefault="00B853ED" w:rsidP="00B853ED">
      <w:pPr>
        <w:autoSpaceDE w:val="0"/>
        <w:autoSpaceDN w:val="0"/>
        <w:adjustRightInd w:val="0"/>
        <w:spacing w:after="0" w:line="240" w:lineRule="auto"/>
        <w:jc w:val="center"/>
        <w:outlineLvl w:val="1"/>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ПОЛОЖЕНИЕ</w:t>
      </w:r>
    </w:p>
    <w:p w:rsidR="00B853ED" w:rsidRDefault="00B853ED" w:rsidP="00B853ED">
      <w:pPr>
        <w:autoSpaceDE w:val="0"/>
        <w:autoSpaceDN w:val="0"/>
        <w:adjustRightInd w:val="0"/>
        <w:spacing w:after="0"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О ПОРЯДКЕ УСТАНОВЛЕНИЯ И ВЫПЛАТЫ ЕЖЕМЕСЯЧНОЙ НАДБАВКИ</w:t>
      </w:r>
    </w:p>
    <w:p w:rsidR="00B853ED" w:rsidRDefault="00B853ED" w:rsidP="00B853ED">
      <w:pPr>
        <w:autoSpaceDE w:val="0"/>
        <w:autoSpaceDN w:val="0"/>
        <w:adjustRightInd w:val="0"/>
        <w:spacing w:after="0"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К ДОЛЖНОСТНОМУ ОКЛАДУ ЗА ВЫСЛУГУ ЛЕТ НА МУНИЦИПАЛЬНОЙ СЛУЖБЕ</w:t>
      </w:r>
    </w:p>
    <w:p w:rsidR="00B853ED" w:rsidRDefault="00B853ED" w:rsidP="00B853ED">
      <w:pPr>
        <w:autoSpaceDE w:val="0"/>
        <w:autoSpaceDN w:val="0"/>
        <w:adjustRightInd w:val="0"/>
        <w:spacing w:after="0" w:line="240" w:lineRule="auto"/>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2"/>
        <w:rPr>
          <w:rFonts w:ascii="Arial" w:eastAsia="Times New Roman" w:hAnsi="Arial" w:cs="Arial"/>
          <w:sz w:val="24"/>
          <w:szCs w:val="24"/>
          <w:lang w:eastAsia="ru-RU"/>
        </w:rPr>
      </w:pPr>
      <w:r>
        <w:rPr>
          <w:rFonts w:ascii="Arial" w:eastAsia="Times New Roman" w:hAnsi="Arial" w:cs="Arial"/>
          <w:sz w:val="24"/>
          <w:szCs w:val="24"/>
          <w:lang w:eastAsia="ru-RU"/>
        </w:rPr>
        <w:t>1. ОБЩИЕ ПОЛОЖЕНИЯ</w:t>
      </w:r>
    </w:p>
    <w:p w:rsidR="00B853ED" w:rsidRDefault="00B853ED" w:rsidP="00B853ED">
      <w:pPr>
        <w:autoSpaceDE w:val="0"/>
        <w:autoSpaceDN w:val="0"/>
        <w:adjustRightInd w:val="0"/>
        <w:spacing w:after="0" w:line="240" w:lineRule="auto"/>
        <w:jc w:val="center"/>
        <w:outlineLvl w:val="2"/>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1.1. Настоящее Положение определяет порядок установления и выплаты муниципальным служащим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w:t>
      </w:r>
      <w:proofErr w:type="gramStart"/>
      <w:r>
        <w:rPr>
          <w:rFonts w:ascii="Arial" w:eastAsia="Times New Roman" w:hAnsi="Arial" w:cs="Arial"/>
          <w:sz w:val="24"/>
          <w:szCs w:val="24"/>
          <w:lang w:eastAsia="ru-RU"/>
        </w:rPr>
        <w:t>образования  ежемесячной</w:t>
      </w:r>
      <w:proofErr w:type="gramEnd"/>
      <w:r>
        <w:rPr>
          <w:rFonts w:ascii="Arial" w:eastAsia="Times New Roman" w:hAnsi="Arial" w:cs="Arial"/>
          <w:sz w:val="24"/>
          <w:szCs w:val="24"/>
          <w:lang w:eastAsia="ru-RU"/>
        </w:rPr>
        <w:t xml:space="preserve"> надбавки к должностному окладу за выслугу лет на муниципальной службе (далее - надбавка за выслугу лет).</w:t>
      </w:r>
    </w:p>
    <w:p w:rsidR="00B853ED" w:rsidRDefault="00B853ED" w:rsidP="00B853ED">
      <w:pPr>
        <w:autoSpaceDE w:val="0"/>
        <w:autoSpaceDN w:val="0"/>
        <w:adjustRightInd w:val="0"/>
        <w:spacing w:after="0" w:line="240" w:lineRule="auto"/>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2"/>
        <w:rPr>
          <w:rFonts w:ascii="Arial" w:eastAsia="Times New Roman" w:hAnsi="Arial" w:cs="Arial"/>
          <w:sz w:val="24"/>
          <w:szCs w:val="24"/>
          <w:lang w:eastAsia="ru-RU"/>
        </w:rPr>
      </w:pPr>
      <w:r>
        <w:rPr>
          <w:rFonts w:ascii="Arial" w:eastAsia="Times New Roman" w:hAnsi="Arial" w:cs="Arial"/>
          <w:sz w:val="24"/>
          <w:szCs w:val="24"/>
          <w:lang w:eastAsia="ru-RU"/>
        </w:rPr>
        <w:t>2. УСЛОВИЯ ВЫПЛАТЫ НАДБАВКИ</w:t>
      </w:r>
    </w:p>
    <w:p w:rsidR="00B853ED" w:rsidRDefault="00B853ED" w:rsidP="00B853ED">
      <w:pPr>
        <w:autoSpaceDE w:val="0"/>
        <w:autoSpaceDN w:val="0"/>
        <w:adjustRightInd w:val="0"/>
        <w:spacing w:after="0" w:line="240" w:lineRule="auto"/>
        <w:jc w:val="center"/>
        <w:outlineLvl w:val="2"/>
        <w:rPr>
          <w:rFonts w:ascii="Arial" w:eastAsia="Times New Roman" w:hAnsi="Arial" w:cs="Arial"/>
          <w:sz w:val="28"/>
          <w:szCs w:val="28"/>
          <w:lang w:eastAsia="ru-RU"/>
        </w:rPr>
      </w:pP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2.1. Выплата надбавки за выслугу лет производится дифференцированно в зависимости от стажа муниципальной службы, дающего право на получение этой надбавки, в следующих размерах:</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0" w:type="auto"/>
        <w:tblInd w:w="212" w:type="dxa"/>
        <w:tblLayout w:type="fixed"/>
        <w:tblCellMar>
          <w:left w:w="70" w:type="dxa"/>
          <w:right w:w="70" w:type="dxa"/>
        </w:tblCellMar>
        <w:tblLook w:val="04A0" w:firstRow="1" w:lastRow="0" w:firstColumn="1" w:lastColumn="0" w:noHBand="0" w:noVBand="1"/>
      </w:tblPr>
      <w:tblGrid>
        <w:gridCol w:w="4961"/>
        <w:gridCol w:w="4253"/>
      </w:tblGrid>
      <w:tr w:rsidR="00B853ED" w:rsidTr="00B853ED">
        <w:trPr>
          <w:cantSplit/>
          <w:trHeight w:val="360"/>
        </w:trPr>
        <w:tc>
          <w:tcPr>
            <w:tcW w:w="4961" w:type="dxa"/>
            <w:tcBorders>
              <w:top w:val="single" w:sz="6" w:space="0" w:color="auto"/>
              <w:left w:val="single" w:sz="6" w:space="0" w:color="auto"/>
              <w:bottom w:val="single" w:sz="6" w:space="0" w:color="auto"/>
              <w:right w:val="single" w:sz="6" w:space="0" w:color="auto"/>
            </w:tcBorders>
            <w:hideMark/>
          </w:tcPr>
          <w:p w:rsidR="00B853ED" w:rsidRDefault="00B853ED">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Стаж муниципальной</w:t>
            </w:r>
            <w:r>
              <w:rPr>
                <w:rFonts w:ascii="Courier New" w:eastAsia="Times New Roman" w:hAnsi="Courier New" w:cs="Courier New"/>
                <w:lang w:eastAsia="ru-RU"/>
              </w:rPr>
              <w:br/>
              <w:t>службы</w:t>
            </w:r>
          </w:p>
        </w:tc>
        <w:tc>
          <w:tcPr>
            <w:tcW w:w="4253" w:type="dxa"/>
            <w:tcBorders>
              <w:top w:val="single" w:sz="6" w:space="0" w:color="auto"/>
              <w:left w:val="single" w:sz="6" w:space="0" w:color="auto"/>
              <w:bottom w:val="single" w:sz="6" w:space="0" w:color="auto"/>
              <w:right w:val="single" w:sz="6" w:space="0" w:color="auto"/>
            </w:tcBorders>
            <w:hideMark/>
          </w:tcPr>
          <w:p w:rsidR="00B853ED" w:rsidRDefault="00B853ED">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Размер в процентах к</w:t>
            </w:r>
            <w:r>
              <w:rPr>
                <w:rFonts w:ascii="Courier New" w:eastAsia="Times New Roman" w:hAnsi="Courier New" w:cs="Courier New"/>
                <w:lang w:eastAsia="ru-RU"/>
              </w:rPr>
              <w:br/>
              <w:t>должностному окладу %</w:t>
            </w:r>
          </w:p>
        </w:tc>
      </w:tr>
      <w:tr w:rsidR="00B853ED" w:rsidTr="00B853ED">
        <w:trPr>
          <w:cantSplit/>
          <w:trHeight w:val="240"/>
        </w:trPr>
        <w:tc>
          <w:tcPr>
            <w:tcW w:w="4961" w:type="dxa"/>
            <w:tcBorders>
              <w:top w:val="single" w:sz="6" w:space="0" w:color="auto"/>
              <w:left w:val="single" w:sz="6" w:space="0" w:color="auto"/>
              <w:bottom w:val="single" w:sz="6" w:space="0" w:color="auto"/>
              <w:right w:val="single" w:sz="6" w:space="0" w:color="auto"/>
            </w:tcBorders>
            <w:hideMark/>
          </w:tcPr>
          <w:p w:rsidR="00B853ED" w:rsidRDefault="00B853ED">
            <w:pPr>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от 1 до 5 лет   </w:t>
            </w:r>
          </w:p>
        </w:tc>
        <w:tc>
          <w:tcPr>
            <w:tcW w:w="4253" w:type="dxa"/>
            <w:tcBorders>
              <w:top w:val="single" w:sz="6" w:space="0" w:color="auto"/>
              <w:left w:val="single" w:sz="6" w:space="0" w:color="auto"/>
              <w:bottom w:val="single" w:sz="6" w:space="0" w:color="auto"/>
              <w:right w:val="single" w:sz="6" w:space="0" w:color="auto"/>
            </w:tcBorders>
            <w:hideMark/>
          </w:tcPr>
          <w:p w:rsidR="00B853ED" w:rsidRPr="00897D89" w:rsidRDefault="00B853ED">
            <w:pPr>
              <w:autoSpaceDE w:val="0"/>
              <w:autoSpaceDN w:val="0"/>
              <w:adjustRightInd w:val="0"/>
              <w:spacing w:after="0" w:line="240" w:lineRule="auto"/>
              <w:jc w:val="center"/>
              <w:rPr>
                <w:rFonts w:ascii="Courier New" w:eastAsia="Times New Roman" w:hAnsi="Courier New" w:cs="Courier New"/>
                <w:lang w:eastAsia="ru-RU"/>
              </w:rPr>
            </w:pPr>
            <w:r w:rsidRPr="00897D89">
              <w:rPr>
                <w:rFonts w:ascii="Courier New" w:eastAsia="Times New Roman" w:hAnsi="Courier New" w:cs="Courier New"/>
                <w:lang w:eastAsia="ru-RU"/>
              </w:rPr>
              <w:t>10</w:t>
            </w:r>
          </w:p>
        </w:tc>
      </w:tr>
      <w:tr w:rsidR="00B853ED" w:rsidTr="00B853ED">
        <w:trPr>
          <w:cantSplit/>
          <w:trHeight w:val="240"/>
        </w:trPr>
        <w:tc>
          <w:tcPr>
            <w:tcW w:w="4961" w:type="dxa"/>
            <w:tcBorders>
              <w:top w:val="single" w:sz="6" w:space="0" w:color="auto"/>
              <w:left w:val="single" w:sz="6" w:space="0" w:color="auto"/>
              <w:bottom w:val="single" w:sz="6" w:space="0" w:color="auto"/>
              <w:right w:val="single" w:sz="6" w:space="0" w:color="auto"/>
            </w:tcBorders>
            <w:hideMark/>
          </w:tcPr>
          <w:p w:rsidR="00B853ED" w:rsidRDefault="00B853ED">
            <w:pPr>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от 5 до 10 лет  </w:t>
            </w:r>
          </w:p>
        </w:tc>
        <w:tc>
          <w:tcPr>
            <w:tcW w:w="4253" w:type="dxa"/>
            <w:tcBorders>
              <w:top w:val="single" w:sz="6" w:space="0" w:color="auto"/>
              <w:left w:val="single" w:sz="6" w:space="0" w:color="auto"/>
              <w:bottom w:val="single" w:sz="6" w:space="0" w:color="auto"/>
              <w:right w:val="single" w:sz="6" w:space="0" w:color="auto"/>
            </w:tcBorders>
            <w:hideMark/>
          </w:tcPr>
          <w:p w:rsidR="00B853ED" w:rsidRPr="00897D89" w:rsidRDefault="00851C93">
            <w:pPr>
              <w:autoSpaceDE w:val="0"/>
              <w:autoSpaceDN w:val="0"/>
              <w:adjustRightInd w:val="0"/>
              <w:spacing w:after="0" w:line="240" w:lineRule="auto"/>
              <w:jc w:val="center"/>
              <w:rPr>
                <w:rFonts w:ascii="Courier New" w:eastAsia="Times New Roman" w:hAnsi="Courier New" w:cs="Courier New"/>
                <w:lang w:eastAsia="ru-RU"/>
              </w:rPr>
            </w:pPr>
            <w:r w:rsidRPr="00897D89">
              <w:rPr>
                <w:rFonts w:ascii="Courier New" w:eastAsia="Times New Roman" w:hAnsi="Courier New" w:cs="Courier New"/>
                <w:lang w:eastAsia="ru-RU"/>
              </w:rPr>
              <w:t>15</w:t>
            </w:r>
          </w:p>
        </w:tc>
      </w:tr>
      <w:tr w:rsidR="00B853ED" w:rsidTr="00B853ED">
        <w:trPr>
          <w:cantSplit/>
          <w:trHeight w:val="240"/>
        </w:trPr>
        <w:tc>
          <w:tcPr>
            <w:tcW w:w="4961" w:type="dxa"/>
            <w:tcBorders>
              <w:top w:val="single" w:sz="6" w:space="0" w:color="auto"/>
              <w:left w:val="single" w:sz="6" w:space="0" w:color="auto"/>
              <w:bottom w:val="single" w:sz="6" w:space="0" w:color="auto"/>
              <w:right w:val="single" w:sz="6" w:space="0" w:color="auto"/>
            </w:tcBorders>
            <w:hideMark/>
          </w:tcPr>
          <w:p w:rsidR="00B853ED" w:rsidRDefault="00B853ED">
            <w:pPr>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от 10 до 15 лет </w:t>
            </w:r>
          </w:p>
        </w:tc>
        <w:tc>
          <w:tcPr>
            <w:tcW w:w="4253" w:type="dxa"/>
            <w:tcBorders>
              <w:top w:val="single" w:sz="6" w:space="0" w:color="auto"/>
              <w:left w:val="single" w:sz="6" w:space="0" w:color="auto"/>
              <w:bottom w:val="single" w:sz="6" w:space="0" w:color="auto"/>
              <w:right w:val="single" w:sz="6" w:space="0" w:color="auto"/>
            </w:tcBorders>
            <w:hideMark/>
          </w:tcPr>
          <w:p w:rsidR="00B853ED" w:rsidRPr="00897D89" w:rsidRDefault="00851C93">
            <w:pPr>
              <w:autoSpaceDE w:val="0"/>
              <w:autoSpaceDN w:val="0"/>
              <w:adjustRightInd w:val="0"/>
              <w:spacing w:after="0" w:line="240" w:lineRule="auto"/>
              <w:jc w:val="center"/>
              <w:rPr>
                <w:rFonts w:ascii="Courier New" w:eastAsia="Times New Roman" w:hAnsi="Courier New" w:cs="Courier New"/>
                <w:lang w:eastAsia="ru-RU"/>
              </w:rPr>
            </w:pPr>
            <w:r w:rsidRPr="00897D89">
              <w:rPr>
                <w:rFonts w:ascii="Courier New" w:eastAsia="Times New Roman" w:hAnsi="Courier New" w:cs="Courier New"/>
                <w:lang w:eastAsia="ru-RU"/>
              </w:rPr>
              <w:t>2</w:t>
            </w:r>
            <w:r w:rsidR="00FE60AB" w:rsidRPr="00897D89">
              <w:rPr>
                <w:rFonts w:ascii="Courier New" w:eastAsia="Times New Roman" w:hAnsi="Courier New" w:cs="Courier New"/>
                <w:lang w:eastAsia="ru-RU"/>
              </w:rPr>
              <w:t>0</w:t>
            </w:r>
          </w:p>
        </w:tc>
      </w:tr>
      <w:tr w:rsidR="00B853ED" w:rsidTr="00B853ED">
        <w:trPr>
          <w:cantSplit/>
          <w:trHeight w:val="240"/>
        </w:trPr>
        <w:tc>
          <w:tcPr>
            <w:tcW w:w="4961" w:type="dxa"/>
            <w:tcBorders>
              <w:top w:val="single" w:sz="6" w:space="0" w:color="auto"/>
              <w:left w:val="single" w:sz="6" w:space="0" w:color="auto"/>
              <w:bottom w:val="single" w:sz="6" w:space="0" w:color="auto"/>
              <w:right w:val="single" w:sz="6" w:space="0" w:color="auto"/>
            </w:tcBorders>
            <w:hideMark/>
          </w:tcPr>
          <w:p w:rsidR="00B853ED" w:rsidRDefault="00B853ED">
            <w:pPr>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свыше 15 лет    </w:t>
            </w:r>
          </w:p>
        </w:tc>
        <w:tc>
          <w:tcPr>
            <w:tcW w:w="4253" w:type="dxa"/>
            <w:tcBorders>
              <w:top w:val="single" w:sz="6" w:space="0" w:color="auto"/>
              <w:left w:val="single" w:sz="6" w:space="0" w:color="auto"/>
              <w:bottom w:val="single" w:sz="6" w:space="0" w:color="auto"/>
              <w:right w:val="single" w:sz="6" w:space="0" w:color="auto"/>
            </w:tcBorders>
            <w:hideMark/>
          </w:tcPr>
          <w:p w:rsidR="00B853ED" w:rsidRPr="00897D89" w:rsidRDefault="00851C93">
            <w:pPr>
              <w:autoSpaceDE w:val="0"/>
              <w:autoSpaceDN w:val="0"/>
              <w:adjustRightInd w:val="0"/>
              <w:spacing w:after="0" w:line="240" w:lineRule="auto"/>
              <w:jc w:val="center"/>
              <w:rPr>
                <w:rFonts w:ascii="Courier New" w:eastAsia="Times New Roman" w:hAnsi="Courier New" w:cs="Courier New"/>
                <w:lang w:eastAsia="ru-RU"/>
              </w:rPr>
            </w:pPr>
            <w:r w:rsidRPr="00897D89">
              <w:rPr>
                <w:rFonts w:ascii="Courier New" w:eastAsia="Times New Roman" w:hAnsi="Courier New" w:cs="Courier New"/>
                <w:lang w:eastAsia="ru-RU"/>
              </w:rPr>
              <w:t>3</w:t>
            </w:r>
            <w:r w:rsidR="00B853ED" w:rsidRPr="00897D89">
              <w:rPr>
                <w:rFonts w:ascii="Courier New" w:eastAsia="Times New Roman" w:hAnsi="Courier New" w:cs="Courier New"/>
                <w:lang w:eastAsia="ru-RU"/>
              </w:rPr>
              <w:t>0</w:t>
            </w:r>
          </w:p>
        </w:tc>
      </w:tr>
    </w:tbl>
    <w:p w:rsidR="00B853ED" w:rsidRDefault="00B853ED" w:rsidP="00B853ED">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2.2. Стаж муниципальной службы, дающий право на получение надбавки к должностному окладу за выслугу лет, устанавливается по представлению кадрового органа либо заявлению муниципального служащего Комиссией по установлению стажа работы, дающего право на получение ежемесячных надбавок за выслугу лет (далее – Комиссия по установлению стажа), состав которой утверждается главой </w:t>
      </w:r>
      <w:proofErr w:type="spellStart"/>
      <w:r>
        <w:rPr>
          <w:rFonts w:ascii="Arial" w:eastAsia="Times New Roman" w:hAnsi="Arial" w:cs="Arial"/>
          <w:sz w:val="24"/>
          <w:szCs w:val="24"/>
          <w:lang w:eastAsia="ru-RU"/>
        </w:rPr>
        <w:t>Новоснежнинского</w:t>
      </w:r>
      <w:proofErr w:type="spellEnd"/>
      <w:r>
        <w:rPr>
          <w:rFonts w:ascii="Arial" w:eastAsia="Times New Roman" w:hAnsi="Arial" w:cs="Arial"/>
          <w:sz w:val="24"/>
          <w:szCs w:val="24"/>
          <w:lang w:eastAsia="ru-RU"/>
        </w:rPr>
        <w:t xml:space="preserve"> муниципального образования.</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2.3 Решение Комиссии по установлению стажа оформляется протоколом и передается в отдел кадров (работнику, осуществляющему кадровую работу).</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2"/>
        <w:rPr>
          <w:rFonts w:ascii="Arial" w:eastAsia="Times New Roman" w:hAnsi="Arial" w:cs="Arial"/>
          <w:sz w:val="24"/>
          <w:szCs w:val="24"/>
          <w:lang w:eastAsia="ru-RU"/>
        </w:rPr>
      </w:pPr>
      <w:r>
        <w:rPr>
          <w:rFonts w:ascii="Arial" w:eastAsia="Times New Roman" w:hAnsi="Arial" w:cs="Arial"/>
          <w:sz w:val="24"/>
          <w:szCs w:val="24"/>
          <w:lang w:eastAsia="ru-RU"/>
        </w:rPr>
        <w:t>3. ПОРЯДОК НАЧИСЛЕНИЯ И ВЫПЛАТЫ НАДБАВКИ ЗА ВЫСЛУГУ ЛЕТ</w:t>
      </w:r>
    </w:p>
    <w:p w:rsidR="00B853ED" w:rsidRDefault="00B853ED" w:rsidP="00B853ED">
      <w:pPr>
        <w:autoSpaceDE w:val="0"/>
        <w:autoSpaceDN w:val="0"/>
        <w:adjustRightInd w:val="0"/>
        <w:spacing w:after="0" w:line="240" w:lineRule="auto"/>
        <w:jc w:val="center"/>
        <w:outlineLvl w:val="2"/>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3.1. Надбавка за выслугу лет начисляется, исходя из должностного оклада без учета доплат и надбавок и выплачивается ежемесячно одновременно с заработной платой.</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3.2. Надбавка за выслугу лет учитывается во всех случаях исчисления среднего заработка.</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3.3. Надбавка за выслугу лет выплачивается с момента возникновения права на назначение или изменение размера этой надбавки.</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Если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lastRenderedPageBreak/>
        <w:t>Если право на назначение или изменение размера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учреждении, где за слушателями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3.4. Установление надбавки за выслугу лет оформляется правовым актом представителя нанимателя на основании решения Комиссии.</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3.5. 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B853ED" w:rsidRDefault="00B853ED" w:rsidP="00B853ED">
      <w:pPr>
        <w:autoSpaceDE w:val="0"/>
        <w:autoSpaceDN w:val="0"/>
        <w:adjustRightInd w:val="0"/>
        <w:spacing w:after="0" w:line="240" w:lineRule="auto"/>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jc w:val="center"/>
        <w:outlineLvl w:val="2"/>
        <w:rPr>
          <w:rFonts w:ascii="Arial" w:eastAsia="Times New Roman" w:hAnsi="Arial" w:cs="Arial"/>
          <w:sz w:val="24"/>
          <w:szCs w:val="24"/>
          <w:lang w:eastAsia="ru-RU"/>
        </w:rPr>
      </w:pPr>
      <w:r>
        <w:rPr>
          <w:rFonts w:ascii="Arial" w:eastAsia="Times New Roman" w:hAnsi="Arial" w:cs="Arial"/>
          <w:sz w:val="24"/>
          <w:szCs w:val="24"/>
          <w:lang w:eastAsia="ru-RU"/>
        </w:rPr>
        <w:t>4. ПОРЯДОК КОНТРОЛЯ И ОТВЕТСТВЕННОСТЬ ЗА СОБЛЮДЕНИЕ</w:t>
      </w:r>
    </w:p>
    <w:p w:rsidR="00B853ED" w:rsidRDefault="00B853ED" w:rsidP="00B853ED">
      <w:pPr>
        <w:autoSpaceDE w:val="0"/>
        <w:autoSpaceDN w:val="0"/>
        <w:adjustRightInd w:val="0"/>
        <w:spacing w:after="0" w:line="240" w:lineRule="auto"/>
        <w:jc w:val="center"/>
        <w:outlineLvl w:val="2"/>
        <w:rPr>
          <w:rFonts w:ascii="Arial" w:eastAsia="Times New Roman" w:hAnsi="Arial" w:cs="Arial"/>
          <w:sz w:val="24"/>
          <w:szCs w:val="24"/>
          <w:lang w:eastAsia="ru-RU"/>
        </w:rPr>
      </w:pPr>
      <w:r>
        <w:rPr>
          <w:rFonts w:ascii="Arial" w:eastAsia="Times New Roman" w:hAnsi="Arial" w:cs="Arial"/>
          <w:sz w:val="24"/>
          <w:szCs w:val="24"/>
          <w:lang w:eastAsia="ru-RU"/>
        </w:rPr>
        <w:t>УСТАНОВЛЕННОГО ПОРЯДКА НАЧИСЛЕНИЯ НАДБАВКИ ЗА ВЫСЛУГУ ЛЕТ</w:t>
      </w:r>
    </w:p>
    <w:p w:rsidR="00B853ED" w:rsidRDefault="00B853ED" w:rsidP="00B853ED">
      <w:pPr>
        <w:autoSpaceDE w:val="0"/>
        <w:autoSpaceDN w:val="0"/>
        <w:adjustRightInd w:val="0"/>
        <w:spacing w:after="0" w:line="240" w:lineRule="auto"/>
        <w:jc w:val="center"/>
        <w:outlineLvl w:val="2"/>
        <w:rPr>
          <w:rFonts w:ascii="Arial" w:eastAsia="Times New Roman" w:hAnsi="Arial" w:cs="Arial"/>
          <w:sz w:val="24"/>
          <w:szCs w:val="24"/>
          <w:lang w:eastAsia="ru-RU"/>
        </w:rPr>
      </w:pP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4.1. Ответственность за своевременное установление и пересмотр размера надбавки за выслугу лет возлагается на кадровую службу (работников, осуществляющих кадровую работу) органа местного самоуправления.</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4.2. Ответственность за правильное исчисление стажа муниципальной службы, а также зачета иных периодов работы в стаж муниципальной службы, своевременное рассмотрение документов и заявлений муниципальных служащих несет Комиссия.</w:t>
      </w:r>
    </w:p>
    <w:p w:rsidR="00B853ED" w:rsidRDefault="00B853ED" w:rsidP="00B853ED">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4.3. Трудовые споры по вопросам установления стажа для назначения ежемесячной надбавки за выслугу лет при определении размеров этих выплат рассматриваются в установленном законодательством порядке.</w:t>
      </w:r>
    </w:p>
    <w:p w:rsidR="00B853ED" w:rsidRDefault="00B853ED" w:rsidP="00B853ED"/>
    <w:p w:rsidR="008D0032" w:rsidRDefault="008D0032"/>
    <w:sectPr w:rsidR="008D0032" w:rsidSect="00BF7AF6">
      <w:type w:val="evenPage"/>
      <w:pgSz w:w="11905" w:h="16838"/>
      <w:pgMar w:top="1134" w:right="851" w:bottom="1134" w:left="1276"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EC"/>
    <w:rsid w:val="00125233"/>
    <w:rsid w:val="00522464"/>
    <w:rsid w:val="00596083"/>
    <w:rsid w:val="00816E6B"/>
    <w:rsid w:val="00851C93"/>
    <w:rsid w:val="00897D89"/>
    <w:rsid w:val="008D0032"/>
    <w:rsid w:val="00A249EC"/>
    <w:rsid w:val="00A81A2A"/>
    <w:rsid w:val="00B853ED"/>
    <w:rsid w:val="00BF7AF6"/>
    <w:rsid w:val="00C9257E"/>
    <w:rsid w:val="00C93137"/>
    <w:rsid w:val="00DF465B"/>
    <w:rsid w:val="00FE60AB"/>
    <w:rsid w:val="00FF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C805"/>
  <w15:chartTrackingRefBased/>
  <w15:docId w15:val="{171AD43D-82C6-43B2-ADC2-8BEB89E2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3E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853ED"/>
    <w:pPr>
      <w:ind w:left="720"/>
      <w:contextualSpacing/>
    </w:pPr>
  </w:style>
  <w:style w:type="table" w:styleId="a5">
    <w:name w:val="Table Grid"/>
    <w:basedOn w:val="a1"/>
    <w:uiPriority w:val="59"/>
    <w:rsid w:val="00B853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B853ED"/>
    <w:rPr>
      <w:color w:val="0000FF"/>
      <w:u w:val="single"/>
    </w:rPr>
  </w:style>
  <w:style w:type="character" w:styleId="a7">
    <w:name w:val="Strong"/>
    <w:basedOn w:val="a0"/>
    <w:uiPriority w:val="22"/>
    <w:qFormat/>
    <w:rsid w:val="00B853ED"/>
    <w:rPr>
      <w:b/>
      <w:bCs/>
    </w:rPr>
  </w:style>
  <w:style w:type="paragraph" w:styleId="a8">
    <w:name w:val="Balloon Text"/>
    <w:basedOn w:val="a"/>
    <w:link w:val="a9"/>
    <w:uiPriority w:val="99"/>
    <w:semiHidden/>
    <w:unhideWhenUsed/>
    <w:rsid w:val="00A81A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1A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4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1;n=45863;fld=1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411;n=38938;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89725;fld=134" TargetMode="External"/><Relationship Id="rId11" Type="http://schemas.openxmlformats.org/officeDocument/2006/relationships/hyperlink" Target="file:///C:\Users\admin\Desktop\&#1054;&#1087;&#1083;&#1072;&#1090;&#1072;%20&#1090;&#1088;&#1091;&#1076;&#1072;%20&#1084;&#1091;&#1085;&#1080;&#1094;&#1080;&#1087;&#1072;&#1083;&#1086;&#1074;\&#1056;&#1044;%20&#8470;23-4&#1089;&#1076;%20&#1086;&#1090;%2029.12.2018&#1075;..docx" TargetMode="External"/><Relationship Id="rId5" Type="http://schemas.openxmlformats.org/officeDocument/2006/relationships/hyperlink" Target="consultantplus://offline/main?base=LAW;n=111900;fld=134;dst=100648" TargetMode="External"/><Relationship Id="rId10" Type="http://schemas.openxmlformats.org/officeDocument/2006/relationships/hyperlink" Target="consultantplus://offline/main?base=LAW;n=108403;fld=134;dst=689" TargetMode="External"/><Relationship Id="rId4" Type="http://schemas.openxmlformats.org/officeDocument/2006/relationships/hyperlink" Target="consultantplus://offline/main?base=LAW;n=108403;fld=134;dst=689" TargetMode="External"/><Relationship Id="rId9" Type="http://schemas.openxmlformats.org/officeDocument/2006/relationships/hyperlink" Target="consultantplus://offline/main?base=RLAW411;n=42492;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10</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2024-06-14T03:43:00Z</cp:lastPrinted>
  <dcterms:created xsi:type="dcterms:W3CDTF">2024-05-15T08:18:00Z</dcterms:created>
  <dcterms:modified xsi:type="dcterms:W3CDTF">2024-06-27T02:46:00Z</dcterms:modified>
</cp:coreProperties>
</file>