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DC1" w:rsidRDefault="006F6DC1" w:rsidP="006F6DC1">
      <w:pPr>
        <w:pStyle w:val="aa"/>
        <w:jc w:val="center"/>
        <w:rPr>
          <w:rFonts w:ascii="Times New Roman" w:hAnsi="Times New Roman"/>
          <w:b/>
          <w:sz w:val="24"/>
          <w:szCs w:val="24"/>
          <w:lang w:val="ru-RU"/>
        </w:rPr>
      </w:pPr>
      <w:r>
        <w:rPr>
          <w:rFonts w:ascii="Times New Roman" w:hAnsi="Times New Roman"/>
          <w:b/>
          <w:sz w:val="24"/>
          <w:szCs w:val="24"/>
          <w:lang w:val="ru-RU"/>
        </w:rPr>
        <w:t>РОССИЙСКАЯ ФЕДЕРАЦИЯ</w:t>
      </w:r>
    </w:p>
    <w:p w:rsidR="006F6DC1" w:rsidRDefault="006F6DC1" w:rsidP="006F6DC1">
      <w:pPr>
        <w:pStyle w:val="aa"/>
        <w:jc w:val="center"/>
        <w:rPr>
          <w:rFonts w:ascii="Times New Roman" w:hAnsi="Times New Roman"/>
          <w:b/>
          <w:sz w:val="24"/>
          <w:szCs w:val="24"/>
          <w:lang w:val="ru-RU"/>
        </w:rPr>
      </w:pPr>
      <w:r>
        <w:rPr>
          <w:rFonts w:ascii="Times New Roman" w:hAnsi="Times New Roman"/>
          <w:b/>
          <w:sz w:val="24"/>
          <w:szCs w:val="24"/>
          <w:lang w:val="ru-RU"/>
        </w:rPr>
        <w:t>ИРКУТСКАЯ ОБЛАСТЬ</w:t>
      </w:r>
    </w:p>
    <w:p w:rsidR="006F6DC1" w:rsidRDefault="006F6DC1" w:rsidP="006F6DC1">
      <w:pPr>
        <w:pStyle w:val="aa"/>
        <w:jc w:val="center"/>
        <w:rPr>
          <w:rFonts w:ascii="Times New Roman" w:hAnsi="Times New Roman"/>
          <w:b/>
          <w:sz w:val="24"/>
          <w:szCs w:val="24"/>
          <w:lang w:val="ru-RU"/>
        </w:rPr>
      </w:pPr>
      <w:r>
        <w:rPr>
          <w:rFonts w:ascii="Times New Roman" w:hAnsi="Times New Roman"/>
          <w:b/>
          <w:sz w:val="24"/>
          <w:szCs w:val="24"/>
          <w:lang w:val="ru-RU"/>
        </w:rPr>
        <w:t>СЛЮДЯНСКИЙ РАЙОН</w:t>
      </w:r>
    </w:p>
    <w:p w:rsidR="006F6DC1" w:rsidRDefault="006F6DC1" w:rsidP="006F6DC1">
      <w:pPr>
        <w:pStyle w:val="aa"/>
        <w:jc w:val="center"/>
        <w:rPr>
          <w:rFonts w:ascii="Times New Roman" w:hAnsi="Times New Roman"/>
          <w:b/>
          <w:sz w:val="24"/>
          <w:szCs w:val="24"/>
          <w:lang w:val="ru-RU"/>
        </w:rPr>
      </w:pPr>
    </w:p>
    <w:p w:rsidR="006F6DC1" w:rsidRDefault="006F6DC1" w:rsidP="006F6DC1">
      <w:pPr>
        <w:pStyle w:val="aa"/>
        <w:jc w:val="center"/>
        <w:rPr>
          <w:rFonts w:ascii="Times New Roman" w:hAnsi="Times New Roman"/>
          <w:b/>
          <w:sz w:val="24"/>
          <w:szCs w:val="24"/>
          <w:lang w:val="ru-RU"/>
        </w:rPr>
      </w:pPr>
      <w:r>
        <w:rPr>
          <w:rFonts w:ascii="Times New Roman" w:hAnsi="Times New Roman"/>
          <w:b/>
          <w:sz w:val="24"/>
          <w:szCs w:val="24"/>
          <w:lang w:val="ru-RU"/>
        </w:rPr>
        <w:t>НОВОСНЕЖНИНСКОЕ СЕЛЬСКОЕ ПОСЕЛЕНИЕ</w:t>
      </w:r>
    </w:p>
    <w:p w:rsidR="006F6DC1" w:rsidRDefault="006F6DC1" w:rsidP="006F6DC1">
      <w:pPr>
        <w:pStyle w:val="aa"/>
        <w:jc w:val="center"/>
        <w:rPr>
          <w:rFonts w:ascii="Times New Roman" w:hAnsi="Times New Roman"/>
          <w:b/>
          <w:sz w:val="24"/>
          <w:szCs w:val="24"/>
          <w:lang w:val="ru-RU"/>
        </w:rPr>
      </w:pPr>
      <w:proofErr w:type="spellStart"/>
      <w:r>
        <w:rPr>
          <w:rFonts w:ascii="Times New Roman" w:hAnsi="Times New Roman"/>
          <w:b/>
          <w:sz w:val="24"/>
          <w:szCs w:val="24"/>
          <w:lang w:val="ru-RU"/>
        </w:rPr>
        <w:t>п</w:t>
      </w:r>
      <w:proofErr w:type="gramStart"/>
      <w:r>
        <w:rPr>
          <w:rFonts w:ascii="Times New Roman" w:hAnsi="Times New Roman"/>
          <w:b/>
          <w:sz w:val="24"/>
          <w:szCs w:val="24"/>
          <w:lang w:val="ru-RU"/>
        </w:rPr>
        <w:t>.Н</w:t>
      </w:r>
      <w:proofErr w:type="gramEnd"/>
      <w:r>
        <w:rPr>
          <w:rFonts w:ascii="Times New Roman" w:hAnsi="Times New Roman"/>
          <w:b/>
          <w:sz w:val="24"/>
          <w:szCs w:val="24"/>
          <w:lang w:val="ru-RU"/>
        </w:rPr>
        <w:t>овоснежная</w:t>
      </w:r>
      <w:proofErr w:type="spellEnd"/>
    </w:p>
    <w:p w:rsidR="006F6DC1" w:rsidRDefault="006F6DC1" w:rsidP="006F6DC1">
      <w:pPr>
        <w:pStyle w:val="aa"/>
        <w:jc w:val="center"/>
        <w:rPr>
          <w:rFonts w:ascii="Times New Roman" w:hAnsi="Times New Roman"/>
          <w:b/>
          <w:sz w:val="24"/>
          <w:szCs w:val="24"/>
          <w:lang w:val="ru-RU"/>
        </w:rPr>
      </w:pPr>
      <w:r>
        <w:rPr>
          <w:rFonts w:ascii="Times New Roman" w:hAnsi="Times New Roman"/>
          <w:b/>
          <w:sz w:val="24"/>
          <w:szCs w:val="24"/>
          <w:lang w:val="ru-RU"/>
        </w:rPr>
        <w:t>ул</w:t>
      </w:r>
      <w:proofErr w:type="gramStart"/>
      <w:r>
        <w:rPr>
          <w:rFonts w:ascii="Times New Roman" w:hAnsi="Times New Roman"/>
          <w:b/>
          <w:sz w:val="24"/>
          <w:szCs w:val="24"/>
          <w:lang w:val="ru-RU"/>
        </w:rPr>
        <w:t>.Л</w:t>
      </w:r>
      <w:proofErr w:type="gramEnd"/>
      <w:r>
        <w:rPr>
          <w:rFonts w:ascii="Times New Roman" w:hAnsi="Times New Roman"/>
          <w:b/>
          <w:sz w:val="24"/>
          <w:szCs w:val="24"/>
          <w:lang w:val="ru-RU"/>
        </w:rPr>
        <w:t>енина -2</w:t>
      </w:r>
    </w:p>
    <w:p w:rsidR="006F6DC1" w:rsidRDefault="006F6DC1" w:rsidP="006F6DC1">
      <w:pPr>
        <w:pStyle w:val="aa"/>
        <w:jc w:val="center"/>
        <w:rPr>
          <w:rFonts w:ascii="Times New Roman" w:hAnsi="Times New Roman"/>
          <w:b/>
          <w:sz w:val="24"/>
          <w:szCs w:val="24"/>
          <w:lang w:val="ru-RU"/>
        </w:rPr>
      </w:pPr>
    </w:p>
    <w:p w:rsidR="006F6DC1" w:rsidRDefault="006F6DC1" w:rsidP="006F6DC1">
      <w:pPr>
        <w:pStyle w:val="aa"/>
        <w:jc w:val="center"/>
        <w:rPr>
          <w:rFonts w:ascii="Times New Roman" w:hAnsi="Times New Roman"/>
          <w:b/>
          <w:sz w:val="24"/>
          <w:szCs w:val="24"/>
          <w:lang w:val="ru-RU"/>
        </w:rPr>
      </w:pPr>
    </w:p>
    <w:p w:rsidR="006F6DC1" w:rsidRDefault="006F6DC1" w:rsidP="006F6DC1">
      <w:pPr>
        <w:pStyle w:val="aa"/>
        <w:jc w:val="center"/>
        <w:rPr>
          <w:rFonts w:ascii="Times New Roman" w:hAnsi="Times New Roman"/>
          <w:b/>
          <w:sz w:val="24"/>
          <w:szCs w:val="24"/>
          <w:lang w:val="ru-RU"/>
        </w:rPr>
      </w:pPr>
      <w:r>
        <w:rPr>
          <w:rFonts w:ascii="Times New Roman" w:hAnsi="Times New Roman"/>
          <w:b/>
          <w:sz w:val="24"/>
          <w:szCs w:val="24"/>
          <w:lang w:val="ru-RU"/>
        </w:rPr>
        <w:t>ПОСТАНОВЛЕНИЕ</w:t>
      </w:r>
    </w:p>
    <w:p w:rsidR="006F6DC1" w:rsidRDefault="006F6DC1" w:rsidP="006F6DC1">
      <w:pPr>
        <w:jc w:val="center"/>
        <w:rPr>
          <w:rFonts w:ascii="Times New Roman" w:hAnsi="Times New Roman"/>
          <w:sz w:val="24"/>
        </w:rPr>
      </w:pPr>
    </w:p>
    <w:p w:rsidR="006F6DC1" w:rsidRDefault="006F6DC1" w:rsidP="006F6DC1">
      <w:pPr>
        <w:rPr>
          <w:rFonts w:ascii="Times New Roman" w:hAnsi="Times New Roman"/>
          <w:sz w:val="24"/>
        </w:rPr>
      </w:pPr>
    </w:p>
    <w:p w:rsidR="006F6DC1" w:rsidRDefault="003F36C2" w:rsidP="006F6DC1">
      <w:pPr>
        <w:rPr>
          <w:rFonts w:ascii="Times New Roman" w:hAnsi="Times New Roman"/>
          <w:b/>
          <w:sz w:val="24"/>
        </w:rPr>
      </w:pPr>
      <w:r>
        <w:rPr>
          <w:rFonts w:ascii="Times New Roman" w:hAnsi="Times New Roman"/>
          <w:b/>
          <w:sz w:val="24"/>
        </w:rPr>
        <w:t>от   23.01.2019 г. № 05</w:t>
      </w:r>
    </w:p>
    <w:p w:rsidR="006F6DC1" w:rsidRDefault="006F6DC1" w:rsidP="006F6DC1">
      <w:pPr>
        <w:rPr>
          <w:rFonts w:ascii="Times New Roman" w:hAnsi="Times New Roman"/>
          <w:b/>
          <w:sz w:val="24"/>
        </w:rPr>
      </w:pPr>
      <w:r>
        <w:rPr>
          <w:rFonts w:ascii="Times New Roman" w:hAnsi="Times New Roman"/>
          <w:b/>
          <w:sz w:val="24"/>
        </w:rPr>
        <w:t>Об утверждении стоимости услуг,</w:t>
      </w:r>
    </w:p>
    <w:p w:rsidR="006F6DC1" w:rsidRDefault="006F6DC1" w:rsidP="006F6DC1">
      <w:pPr>
        <w:rPr>
          <w:rFonts w:ascii="Times New Roman" w:hAnsi="Times New Roman"/>
          <w:b/>
          <w:sz w:val="24"/>
        </w:rPr>
      </w:pPr>
      <w:r>
        <w:rPr>
          <w:rFonts w:ascii="Times New Roman" w:hAnsi="Times New Roman"/>
          <w:b/>
          <w:sz w:val="24"/>
        </w:rPr>
        <w:t>оказываемых специализированными</w:t>
      </w:r>
    </w:p>
    <w:p w:rsidR="006F6DC1" w:rsidRDefault="006F6DC1" w:rsidP="006F6DC1">
      <w:pPr>
        <w:rPr>
          <w:rFonts w:ascii="Times New Roman" w:hAnsi="Times New Roman"/>
          <w:b/>
          <w:sz w:val="24"/>
        </w:rPr>
      </w:pPr>
      <w:r>
        <w:rPr>
          <w:rFonts w:ascii="Times New Roman" w:hAnsi="Times New Roman"/>
          <w:b/>
          <w:sz w:val="24"/>
        </w:rPr>
        <w:t>службами по похоронному делу</w:t>
      </w:r>
    </w:p>
    <w:p w:rsidR="006F6DC1" w:rsidRDefault="006F6DC1" w:rsidP="006F6DC1">
      <w:pPr>
        <w:rPr>
          <w:rFonts w:ascii="Times New Roman" w:hAnsi="Times New Roman"/>
          <w:b/>
          <w:sz w:val="24"/>
        </w:rPr>
      </w:pPr>
      <w:r>
        <w:rPr>
          <w:rFonts w:ascii="Times New Roman" w:hAnsi="Times New Roman"/>
          <w:b/>
          <w:sz w:val="24"/>
        </w:rPr>
        <w:t xml:space="preserve">                       </w:t>
      </w:r>
    </w:p>
    <w:p w:rsidR="006F6DC1" w:rsidRPr="00D618B2" w:rsidRDefault="006F6DC1" w:rsidP="006F6DC1">
      <w:pPr>
        <w:jc w:val="both"/>
        <w:rPr>
          <w:rFonts w:ascii="Times New Roman" w:hAnsi="Times New Roman"/>
          <w:sz w:val="24"/>
        </w:rPr>
      </w:pPr>
      <w:r w:rsidRPr="00D618B2">
        <w:rPr>
          <w:rFonts w:ascii="Times New Roman" w:hAnsi="Times New Roman"/>
          <w:sz w:val="24"/>
        </w:rPr>
        <w:t xml:space="preserve">        В соответствии со статьей 9</w:t>
      </w:r>
      <w:r w:rsidR="00283F12" w:rsidRPr="00D618B2">
        <w:rPr>
          <w:rFonts w:ascii="Times New Roman" w:hAnsi="Times New Roman"/>
          <w:sz w:val="24"/>
        </w:rPr>
        <w:t>,12</w:t>
      </w:r>
      <w:r w:rsidRPr="00D618B2">
        <w:rPr>
          <w:rFonts w:ascii="Times New Roman" w:hAnsi="Times New Roman"/>
          <w:sz w:val="24"/>
        </w:rPr>
        <w:t xml:space="preserve"> Федерального закона от 12.01.1996 г. № 8-ФЗ «О погребении и похоронном деле», руководствуясь статьями 14, 17 Федерального закона от 06.10.2003 г № 131- ФЗ «Об общих принципах организации местного самоуправления в Российской Федерации», статьями 10, 46 Устава  Новоснежнинского муниципального образования,  </w:t>
      </w:r>
    </w:p>
    <w:p w:rsidR="006F6DC1" w:rsidRDefault="006F6DC1" w:rsidP="006F6DC1">
      <w:pPr>
        <w:ind w:left="-180"/>
        <w:rPr>
          <w:rFonts w:ascii="Times New Roman" w:hAnsi="Times New Roman"/>
          <w:b/>
          <w:sz w:val="24"/>
        </w:rPr>
      </w:pPr>
      <w:r>
        <w:rPr>
          <w:rFonts w:ascii="Times New Roman" w:hAnsi="Times New Roman"/>
          <w:b/>
          <w:sz w:val="24"/>
        </w:rPr>
        <w:t xml:space="preserve">                                                           </w:t>
      </w:r>
    </w:p>
    <w:p w:rsidR="006F6DC1" w:rsidRDefault="006F6DC1" w:rsidP="006F6DC1">
      <w:pPr>
        <w:ind w:left="-180"/>
        <w:jc w:val="both"/>
        <w:rPr>
          <w:rFonts w:ascii="Times New Roman" w:hAnsi="Times New Roman"/>
          <w:b/>
          <w:sz w:val="24"/>
        </w:rPr>
      </w:pPr>
      <w:r>
        <w:rPr>
          <w:rFonts w:ascii="Times New Roman" w:hAnsi="Times New Roman"/>
          <w:b/>
          <w:sz w:val="24"/>
        </w:rPr>
        <w:t xml:space="preserve">    ПОСТАНОВЛЯЮ:</w:t>
      </w:r>
    </w:p>
    <w:p w:rsidR="006F6DC1" w:rsidRDefault="006F6DC1" w:rsidP="006F6DC1">
      <w:pPr>
        <w:rPr>
          <w:rFonts w:ascii="Times New Roman" w:hAnsi="Times New Roman"/>
          <w:sz w:val="24"/>
        </w:rPr>
      </w:pPr>
    </w:p>
    <w:p w:rsidR="006F6DC1" w:rsidRDefault="006F6DC1" w:rsidP="006F6DC1">
      <w:pPr>
        <w:rPr>
          <w:rFonts w:ascii="Times New Roman" w:hAnsi="Times New Roman"/>
          <w:sz w:val="24"/>
        </w:rPr>
      </w:pPr>
      <w:r>
        <w:rPr>
          <w:rFonts w:ascii="Times New Roman" w:hAnsi="Times New Roman"/>
          <w:sz w:val="24"/>
        </w:rPr>
        <w:t xml:space="preserve">       1.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близким родственником, иным родственником, законному представителю или иному лицу, взявшему на себя обязанность осуществить погребение согласно приложению № 1.</w:t>
      </w:r>
    </w:p>
    <w:p w:rsidR="006F6DC1" w:rsidRDefault="006F6DC1" w:rsidP="006F6DC1">
      <w:pPr>
        <w:rPr>
          <w:rFonts w:ascii="Times New Roman" w:hAnsi="Times New Roman"/>
          <w:sz w:val="24"/>
        </w:rPr>
      </w:pPr>
      <w:r>
        <w:rPr>
          <w:rFonts w:ascii="Times New Roman" w:hAnsi="Times New Roman"/>
          <w:sz w:val="24"/>
        </w:rPr>
        <w:t xml:space="preserve">      2. </w:t>
      </w:r>
      <w:proofErr w:type="gramStart"/>
      <w:r>
        <w:rPr>
          <w:rFonts w:ascii="Times New Roman" w:hAnsi="Times New Roman"/>
          <w:sz w:val="24"/>
        </w:rPr>
        <w:t>Установить стоимость услуг, оказываемых специализированными службами по вопросам похоронного дела, при отсутствии супруга</w:t>
      </w:r>
      <w:r w:rsidR="00425F8A">
        <w:rPr>
          <w:rFonts w:ascii="Times New Roman" w:hAnsi="Times New Roman"/>
          <w:sz w:val="24"/>
        </w:rPr>
        <w:t xml:space="preserve"> </w:t>
      </w:r>
      <w:r>
        <w:rPr>
          <w:rFonts w:ascii="Times New Roman" w:hAnsi="Times New Roman"/>
          <w:sz w:val="24"/>
        </w:rPr>
        <w:t>(</w:t>
      </w:r>
      <w:proofErr w:type="spellStart"/>
      <w:r>
        <w:rPr>
          <w:rFonts w:ascii="Times New Roman" w:hAnsi="Times New Roman"/>
          <w:sz w:val="24"/>
        </w:rPr>
        <w:t>ги</w:t>
      </w:r>
      <w:proofErr w:type="spellEnd"/>
      <w:r>
        <w:rPr>
          <w:rFonts w:ascii="Times New Roman" w:hAnsi="Times New Roman"/>
          <w:sz w:val="24"/>
        </w:rPr>
        <w:t>),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согласно приложению № 2</w:t>
      </w:r>
      <w:proofErr w:type="gramEnd"/>
      <w:r>
        <w:rPr>
          <w:rFonts w:ascii="Times New Roman" w:hAnsi="Times New Roman"/>
          <w:sz w:val="24"/>
        </w:rPr>
        <w:t>.</w:t>
      </w:r>
    </w:p>
    <w:p w:rsidR="006F6DC1" w:rsidRDefault="00425F8A" w:rsidP="006F6DC1">
      <w:pPr>
        <w:rPr>
          <w:rFonts w:ascii="Times New Roman" w:hAnsi="Times New Roman"/>
          <w:sz w:val="24"/>
        </w:rPr>
      </w:pPr>
      <w:r>
        <w:rPr>
          <w:rFonts w:ascii="Times New Roman" w:hAnsi="Times New Roman"/>
          <w:sz w:val="24"/>
        </w:rPr>
        <w:t xml:space="preserve">      3. Постановление №</w:t>
      </w:r>
      <w:r w:rsidR="003F36C2">
        <w:rPr>
          <w:rFonts w:ascii="Times New Roman" w:hAnsi="Times New Roman"/>
          <w:sz w:val="24"/>
        </w:rPr>
        <w:t xml:space="preserve"> 04 от 19.01.2018</w:t>
      </w:r>
      <w:r w:rsidR="006F6DC1">
        <w:rPr>
          <w:rFonts w:ascii="Times New Roman" w:hAnsi="Times New Roman"/>
          <w:sz w:val="24"/>
        </w:rPr>
        <w:t xml:space="preserve">г. </w:t>
      </w:r>
      <w:r w:rsidR="00283F12">
        <w:rPr>
          <w:rFonts w:ascii="Times New Roman" w:hAnsi="Times New Roman"/>
          <w:sz w:val="24"/>
        </w:rPr>
        <w:t xml:space="preserve">«Об утверждении стоимости услуг, оказываемых специализированными </w:t>
      </w:r>
      <w:r w:rsidR="00283F12" w:rsidRPr="00283F12">
        <w:rPr>
          <w:rFonts w:ascii="Times New Roman" w:hAnsi="Times New Roman"/>
          <w:sz w:val="24"/>
        </w:rPr>
        <w:t>службами по похоронному делу</w:t>
      </w:r>
      <w:r w:rsidR="00283F12">
        <w:rPr>
          <w:rFonts w:ascii="Times New Roman" w:hAnsi="Times New Roman"/>
          <w:sz w:val="24"/>
        </w:rPr>
        <w:t xml:space="preserve"> </w:t>
      </w:r>
      <w:r w:rsidR="006F6DC1">
        <w:rPr>
          <w:rFonts w:ascii="Times New Roman" w:hAnsi="Times New Roman"/>
          <w:sz w:val="24"/>
        </w:rPr>
        <w:t>считать утратившим силу.</w:t>
      </w:r>
    </w:p>
    <w:p w:rsidR="006F6DC1" w:rsidRDefault="006F6DC1" w:rsidP="006F6DC1">
      <w:pPr>
        <w:rPr>
          <w:rFonts w:ascii="Times New Roman" w:hAnsi="Times New Roman"/>
          <w:sz w:val="24"/>
        </w:rPr>
      </w:pPr>
      <w:r>
        <w:rPr>
          <w:rFonts w:ascii="Times New Roman" w:hAnsi="Times New Roman"/>
          <w:sz w:val="24"/>
        </w:rPr>
        <w:t xml:space="preserve">      4. Настоящее постановление подлежит официальному опубликованию в печатном издании «Вестник  Новоснежнинского муниципального образования».</w:t>
      </w:r>
    </w:p>
    <w:p w:rsidR="006F6DC1" w:rsidRDefault="006F6DC1" w:rsidP="006F6DC1">
      <w:pPr>
        <w:rPr>
          <w:rFonts w:ascii="Times New Roman" w:hAnsi="Times New Roman"/>
          <w:sz w:val="24"/>
        </w:rPr>
      </w:pPr>
      <w:r>
        <w:rPr>
          <w:rFonts w:ascii="Times New Roman" w:hAnsi="Times New Roman"/>
          <w:sz w:val="24"/>
        </w:rPr>
        <w:t xml:space="preserve">      5. Настоящее постановлен</w:t>
      </w:r>
      <w:r w:rsidR="003F36C2">
        <w:rPr>
          <w:rFonts w:ascii="Times New Roman" w:hAnsi="Times New Roman"/>
          <w:sz w:val="24"/>
        </w:rPr>
        <w:t>ие вступает в силу  с 01.02.2019</w:t>
      </w:r>
      <w:r>
        <w:rPr>
          <w:rFonts w:ascii="Times New Roman" w:hAnsi="Times New Roman"/>
          <w:sz w:val="24"/>
        </w:rPr>
        <w:t xml:space="preserve"> года. </w:t>
      </w:r>
    </w:p>
    <w:p w:rsidR="006F6DC1" w:rsidRDefault="006F6DC1" w:rsidP="006F6DC1">
      <w:pPr>
        <w:rPr>
          <w:rFonts w:ascii="Times New Roman" w:hAnsi="Times New Roman"/>
          <w:sz w:val="24"/>
        </w:rPr>
      </w:pPr>
      <w:r>
        <w:rPr>
          <w:rFonts w:ascii="Times New Roman" w:hAnsi="Times New Roman"/>
          <w:sz w:val="24"/>
        </w:rPr>
        <w:t xml:space="preserve">      6. </w:t>
      </w:r>
      <w:proofErr w:type="gramStart"/>
      <w:r>
        <w:rPr>
          <w:rFonts w:ascii="Times New Roman" w:hAnsi="Times New Roman"/>
          <w:sz w:val="24"/>
        </w:rPr>
        <w:t>Контроль за</w:t>
      </w:r>
      <w:proofErr w:type="gramEnd"/>
      <w:r>
        <w:rPr>
          <w:rFonts w:ascii="Times New Roman" w:hAnsi="Times New Roman"/>
          <w:sz w:val="24"/>
        </w:rPr>
        <w:t xml:space="preserve"> исполнением настоящего постановления оставляю за собой.</w:t>
      </w:r>
    </w:p>
    <w:p w:rsidR="006F6DC1" w:rsidRDefault="006F6DC1" w:rsidP="006F6DC1">
      <w:pPr>
        <w:rPr>
          <w:rFonts w:ascii="Times New Roman" w:hAnsi="Times New Roman"/>
          <w:b/>
          <w:sz w:val="24"/>
        </w:rPr>
      </w:pPr>
      <w:r>
        <w:rPr>
          <w:rFonts w:ascii="Times New Roman" w:hAnsi="Times New Roman"/>
          <w:sz w:val="24"/>
        </w:rPr>
        <w:t xml:space="preserve"> </w:t>
      </w:r>
    </w:p>
    <w:p w:rsidR="006F6DC1" w:rsidRDefault="006F6DC1" w:rsidP="006F6DC1">
      <w:pPr>
        <w:rPr>
          <w:rFonts w:ascii="Times New Roman" w:hAnsi="Times New Roman"/>
          <w:b/>
          <w:sz w:val="24"/>
        </w:rPr>
      </w:pPr>
    </w:p>
    <w:p w:rsidR="006F6DC1" w:rsidRDefault="006F6DC1" w:rsidP="006F6DC1">
      <w:pPr>
        <w:rPr>
          <w:rFonts w:ascii="Times New Roman" w:hAnsi="Times New Roman"/>
          <w:b/>
          <w:sz w:val="24"/>
        </w:rPr>
      </w:pPr>
    </w:p>
    <w:p w:rsidR="006F6DC1" w:rsidRDefault="006F6DC1" w:rsidP="006F6DC1">
      <w:pPr>
        <w:rPr>
          <w:rFonts w:ascii="Times New Roman" w:hAnsi="Times New Roman"/>
          <w:b/>
          <w:sz w:val="24"/>
        </w:rPr>
      </w:pPr>
    </w:p>
    <w:p w:rsidR="006F6DC1" w:rsidRDefault="006F6DC1" w:rsidP="006F6DC1">
      <w:pPr>
        <w:rPr>
          <w:rFonts w:ascii="Times New Roman" w:hAnsi="Times New Roman"/>
          <w:b/>
          <w:sz w:val="24"/>
        </w:rPr>
      </w:pPr>
    </w:p>
    <w:p w:rsidR="006F6DC1" w:rsidRDefault="006F6DC1" w:rsidP="006F6DC1">
      <w:pPr>
        <w:rPr>
          <w:rFonts w:ascii="Times New Roman" w:hAnsi="Times New Roman"/>
          <w:b/>
          <w:sz w:val="24"/>
        </w:rPr>
      </w:pPr>
    </w:p>
    <w:p w:rsidR="006F6DC1" w:rsidRDefault="006F6DC1" w:rsidP="006F6DC1">
      <w:pPr>
        <w:rPr>
          <w:rFonts w:ascii="Times New Roman" w:hAnsi="Times New Roman"/>
          <w:sz w:val="24"/>
        </w:rPr>
      </w:pPr>
      <w:r>
        <w:rPr>
          <w:rFonts w:ascii="Times New Roman" w:hAnsi="Times New Roman"/>
          <w:sz w:val="24"/>
        </w:rPr>
        <w:t xml:space="preserve"> Глава администрации                                                                          </w:t>
      </w:r>
      <w:r w:rsidR="00E85C2B">
        <w:rPr>
          <w:rFonts w:ascii="Times New Roman" w:hAnsi="Times New Roman"/>
          <w:sz w:val="24"/>
        </w:rPr>
        <w:t xml:space="preserve"> Л.В. Заиграева</w:t>
      </w:r>
    </w:p>
    <w:p w:rsidR="006F6DC1" w:rsidRDefault="006F6DC1" w:rsidP="006F6DC1">
      <w:pPr>
        <w:jc w:val="center"/>
        <w:rPr>
          <w:rFonts w:ascii="Times New Roman" w:hAnsi="Times New Roman"/>
          <w:b/>
          <w:sz w:val="24"/>
        </w:rPr>
      </w:pPr>
    </w:p>
    <w:p w:rsidR="006F6DC1" w:rsidRDefault="006F6DC1" w:rsidP="006F6DC1">
      <w:pPr>
        <w:rPr>
          <w:rFonts w:ascii="Times New Roman" w:hAnsi="Times New Roman"/>
          <w:b/>
          <w:sz w:val="24"/>
        </w:rPr>
      </w:pPr>
    </w:p>
    <w:p w:rsidR="006F6DC1" w:rsidRDefault="006F6DC1" w:rsidP="004E7E56">
      <w:pPr>
        <w:rPr>
          <w:rFonts w:ascii="Times New Roman" w:hAnsi="Times New Roman"/>
          <w:sz w:val="24"/>
        </w:rPr>
      </w:pPr>
    </w:p>
    <w:p w:rsidR="006F6DC1" w:rsidRDefault="006F6DC1">
      <w:pPr>
        <w:ind w:left="6160"/>
        <w:rPr>
          <w:rFonts w:ascii="Times New Roman" w:hAnsi="Times New Roman"/>
          <w:sz w:val="24"/>
        </w:rPr>
      </w:pPr>
    </w:p>
    <w:p w:rsidR="00D618B2" w:rsidRDefault="00D618B2">
      <w:pPr>
        <w:ind w:left="6160"/>
        <w:rPr>
          <w:rFonts w:ascii="Times New Roman" w:hAnsi="Times New Roman"/>
          <w:sz w:val="24"/>
        </w:rPr>
      </w:pPr>
    </w:p>
    <w:p w:rsidR="00260655" w:rsidRPr="003F36C2" w:rsidRDefault="003F36C2" w:rsidP="003F36C2">
      <w:pPr>
        <w:rPr>
          <w:rFonts w:ascii="Times New Roman" w:hAnsi="Times New Roman"/>
          <w:sz w:val="24"/>
        </w:rPr>
      </w:pPr>
      <w:r>
        <w:rPr>
          <w:rFonts w:ascii="Times New Roman" w:hAnsi="Times New Roman"/>
          <w:sz w:val="24"/>
        </w:rPr>
        <w:lastRenderedPageBreak/>
        <w:t xml:space="preserve">                                                                                                       </w:t>
      </w:r>
      <w:r w:rsidR="00260655" w:rsidRPr="003F36C2">
        <w:rPr>
          <w:rFonts w:ascii="Times New Roman" w:hAnsi="Times New Roman"/>
          <w:sz w:val="24"/>
        </w:rPr>
        <w:t>Приложение № 1</w:t>
      </w:r>
    </w:p>
    <w:p w:rsidR="00260655" w:rsidRPr="003F36C2" w:rsidRDefault="00260655" w:rsidP="00260655">
      <w:pPr>
        <w:ind w:left="6160"/>
        <w:rPr>
          <w:rFonts w:ascii="Times New Roman" w:hAnsi="Times New Roman"/>
          <w:sz w:val="24"/>
        </w:rPr>
      </w:pPr>
      <w:r w:rsidRPr="003F36C2">
        <w:rPr>
          <w:rFonts w:ascii="Times New Roman" w:hAnsi="Times New Roman"/>
          <w:sz w:val="24"/>
        </w:rPr>
        <w:t>к постановлению</w:t>
      </w:r>
      <w:r w:rsidR="00D618B2">
        <w:rPr>
          <w:rFonts w:ascii="Times New Roman" w:hAnsi="Times New Roman"/>
          <w:sz w:val="24"/>
        </w:rPr>
        <w:t xml:space="preserve"> главы</w:t>
      </w:r>
      <w:r w:rsidR="003F36C2">
        <w:rPr>
          <w:rFonts w:ascii="Times New Roman" w:hAnsi="Times New Roman"/>
          <w:sz w:val="24"/>
        </w:rPr>
        <w:t xml:space="preserve"> администрации Новоснежнинского сельского поселения</w:t>
      </w:r>
      <w:r w:rsidR="003F36C2">
        <w:rPr>
          <w:rFonts w:ascii="Times New Roman" w:hAnsi="Times New Roman"/>
          <w:sz w:val="24"/>
        </w:rPr>
        <w:br/>
        <w:t>№  05  от 23.01.2019г.</w:t>
      </w:r>
    </w:p>
    <w:p w:rsidR="00260655" w:rsidRPr="003F36C2" w:rsidRDefault="00260655" w:rsidP="00260655">
      <w:pPr>
        <w:rPr>
          <w:rFonts w:ascii="Times New Roman" w:hAnsi="Times New Roman"/>
          <w:sz w:val="24"/>
        </w:rPr>
      </w:pPr>
    </w:p>
    <w:p w:rsidR="00260655" w:rsidRPr="003F36C2" w:rsidRDefault="00260655" w:rsidP="00260655">
      <w:pPr>
        <w:rPr>
          <w:rFonts w:ascii="Times New Roman" w:hAnsi="Times New Roman"/>
          <w:sz w:val="24"/>
        </w:rPr>
      </w:pPr>
    </w:p>
    <w:p w:rsidR="00260655" w:rsidRPr="003F36C2" w:rsidRDefault="00260655" w:rsidP="00260655">
      <w:pPr>
        <w:jc w:val="center"/>
        <w:rPr>
          <w:rFonts w:ascii="Times New Roman" w:hAnsi="Times New Roman"/>
          <w:sz w:val="24"/>
        </w:rPr>
      </w:pPr>
      <w:r w:rsidRPr="003F36C2">
        <w:rPr>
          <w:rFonts w:ascii="Times New Roman" w:hAnsi="Times New Roman"/>
          <w:sz w:val="24"/>
        </w:rPr>
        <w:t xml:space="preserve">Стоимость гарантированного перечня услуг, оказываемых </w:t>
      </w:r>
      <w:proofErr w:type="gramStart"/>
      <w:r w:rsidRPr="003F36C2">
        <w:rPr>
          <w:rFonts w:ascii="Times New Roman" w:hAnsi="Times New Roman"/>
          <w:sz w:val="24"/>
        </w:rPr>
        <w:t>специализированной</w:t>
      </w:r>
      <w:proofErr w:type="gramEnd"/>
      <w:r w:rsidRPr="003F36C2">
        <w:rPr>
          <w:rFonts w:ascii="Times New Roman" w:hAnsi="Times New Roman"/>
          <w:sz w:val="24"/>
        </w:rPr>
        <w:t xml:space="preserve"> </w:t>
      </w:r>
    </w:p>
    <w:p w:rsidR="00260655" w:rsidRPr="003F36C2" w:rsidRDefault="00260655" w:rsidP="00260655">
      <w:pPr>
        <w:jc w:val="center"/>
        <w:rPr>
          <w:rFonts w:ascii="Times New Roman" w:hAnsi="Times New Roman"/>
          <w:sz w:val="24"/>
        </w:rPr>
      </w:pPr>
      <w:r w:rsidRPr="003F36C2">
        <w:rPr>
          <w:rFonts w:ascii="Times New Roman" w:hAnsi="Times New Roman"/>
          <w:sz w:val="24"/>
        </w:rPr>
        <w:t>службой по вопросам похоронного дела на 2019 год</w:t>
      </w:r>
    </w:p>
    <w:p w:rsidR="00260655" w:rsidRPr="003F36C2" w:rsidRDefault="00260655" w:rsidP="00260655">
      <w:pPr>
        <w:rPr>
          <w:rFonts w:ascii="Times New Roman" w:hAnsi="Times New Roman"/>
          <w:sz w:val="24"/>
        </w:rPr>
      </w:pPr>
    </w:p>
    <w:tbl>
      <w:tblPr>
        <w:tblW w:w="0" w:type="auto"/>
        <w:tblInd w:w="55" w:type="dxa"/>
        <w:tblLayout w:type="fixed"/>
        <w:tblCellMar>
          <w:top w:w="55" w:type="dxa"/>
          <w:left w:w="55" w:type="dxa"/>
          <w:bottom w:w="55" w:type="dxa"/>
          <w:right w:w="55" w:type="dxa"/>
        </w:tblCellMar>
        <w:tblLook w:val="04A0"/>
      </w:tblPr>
      <w:tblGrid>
        <w:gridCol w:w="973"/>
        <w:gridCol w:w="5451"/>
        <w:gridCol w:w="3248"/>
      </w:tblGrid>
      <w:tr w:rsidR="00260655" w:rsidRPr="003F36C2" w:rsidTr="00260655">
        <w:tc>
          <w:tcPr>
            <w:tcW w:w="973" w:type="dxa"/>
            <w:tcBorders>
              <w:top w:val="single" w:sz="2" w:space="0" w:color="000000"/>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eastAsia="Times New Roman" w:hAnsi="Times New Roman"/>
                <w:sz w:val="24"/>
              </w:rPr>
              <w:t>№</w:t>
            </w:r>
          </w:p>
        </w:tc>
        <w:tc>
          <w:tcPr>
            <w:tcW w:w="5451" w:type="dxa"/>
            <w:tcBorders>
              <w:top w:val="single" w:sz="2" w:space="0" w:color="000000"/>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Перечень услуг</w:t>
            </w:r>
          </w:p>
        </w:tc>
        <w:tc>
          <w:tcPr>
            <w:tcW w:w="3248" w:type="dxa"/>
            <w:tcBorders>
              <w:top w:val="single" w:sz="2" w:space="0" w:color="000000"/>
              <w:left w:val="single" w:sz="2" w:space="0" w:color="000000"/>
              <w:bottom w:val="single" w:sz="2" w:space="0" w:color="000000"/>
              <w:right w:val="single" w:sz="2" w:space="0" w:color="000000"/>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Стоимость (руб.)</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1</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Оформление документов, необходимых для погребения</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126,81</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2</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Предоставление и доставка гроба и других предметов, необходимых для погребения</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2772,18</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3</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Перевозка тела (останков) умершего на кладбище</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1875,40</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4</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Погребение</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2361,37</w:t>
            </w:r>
          </w:p>
        </w:tc>
      </w:tr>
      <w:tr w:rsidR="00260655" w:rsidRPr="003F36C2" w:rsidTr="00260655">
        <w:tc>
          <w:tcPr>
            <w:tcW w:w="973" w:type="dxa"/>
            <w:tcBorders>
              <w:top w:val="nil"/>
              <w:left w:val="single" w:sz="2" w:space="0" w:color="000000"/>
              <w:bottom w:val="single" w:sz="2" w:space="0" w:color="000000"/>
              <w:right w:val="nil"/>
            </w:tcBorders>
          </w:tcPr>
          <w:p w:rsidR="00260655" w:rsidRPr="003F36C2" w:rsidRDefault="00260655">
            <w:pPr>
              <w:pStyle w:val="a7"/>
              <w:snapToGrid w:val="0"/>
              <w:rPr>
                <w:rFonts w:ascii="Times New Roman" w:hAnsi="Times New Roman"/>
                <w:lang w:eastAsia="zh-CN"/>
              </w:rPr>
            </w:pP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Стоимость услуг всего</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7135,76</w:t>
            </w:r>
          </w:p>
        </w:tc>
      </w:tr>
    </w:tbl>
    <w:p w:rsidR="00260655" w:rsidRPr="003F36C2" w:rsidRDefault="00260655" w:rsidP="00260655">
      <w:pPr>
        <w:rPr>
          <w:rFonts w:ascii="Times New Roman" w:hAnsi="Times New Roman"/>
          <w:kern w:val="2"/>
          <w:sz w:val="24"/>
          <w:lang w:eastAsia="zh-CN"/>
        </w:rPr>
      </w:pPr>
    </w:p>
    <w:p w:rsidR="00260655" w:rsidRPr="003F36C2" w:rsidRDefault="00260655" w:rsidP="00260655">
      <w:pPr>
        <w:ind w:left="6160"/>
        <w:rPr>
          <w:rFonts w:ascii="Times New Roman" w:hAnsi="Times New Roman"/>
          <w:kern w:val="2"/>
          <w:sz w:val="24"/>
        </w:rPr>
      </w:pPr>
    </w:p>
    <w:p w:rsidR="00260655" w:rsidRPr="003F36C2" w:rsidRDefault="00260655" w:rsidP="00260655">
      <w:pPr>
        <w:ind w:left="6160"/>
        <w:rPr>
          <w:rFonts w:ascii="Times New Roman" w:hAnsi="Times New Roman"/>
          <w:kern w:val="2"/>
          <w:sz w:val="24"/>
        </w:rPr>
      </w:pPr>
    </w:p>
    <w:p w:rsidR="00260655" w:rsidRPr="003F36C2" w:rsidRDefault="00260655" w:rsidP="00260655">
      <w:pPr>
        <w:ind w:left="6160"/>
        <w:rPr>
          <w:rFonts w:ascii="Times New Roman" w:eastAsia="Times New Roman" w:hAnsi="Times New Roman"/>
          <w:kern w:val="0"/>
          <w:sz w:val="24"/>
        </w:rPr>
      </w:pPr>
      <w:r w:rsidRPr="003F36C2">
        <w:rPr>
          <w:rFonts w:ascii="Times New Roman" w:hAnsi="Times New Roman"/>
          <w:sz w:val="24"/>
        </w:rPr>
        <w:t>Приложение № 2</w:t>
      </w:r>
    </w:p>
    <w:p w:rsidR="003F36C2" w:rsidRDefault="003F36C2" w:rsidP="003F36C2">
      <w:pPr>
        <w:ind w:left="6160"/>
        <w:rPr>
          <w:rFonts w:ascii="Times New Roman" w:hAnsi="Times New Roman"/>
          <w:sz w:val="24"/>
        </w:rPr>
      </w:pPr>
    </w:p>
    <w:p w:rsidR="003F36C2" w:rsidRPr="003F36C2" w:rsidRDefault="003F36C2" w:rsidP="003F36C2">
      <w:pPr>
        <w:ind w:left="6160"/>
        <w:rPr>
          <w:rFonts w:ascii="Times New Roman" w:hAnsi="Times New Roman"/>
          <w:sz w:val="24"/>
        </w:rPr>
      </w:pPr>
      <w:r w:rsidRPr="003F36C2">
        <w:rPr>
          <w:rFonts w:ascii="Times New Roman" w:hAnsi="Times New Roman"/>
          <w:sz w:val="24"/>
        </w:rPr>
        <w:t>к постановлению</w:t>
      </w:r>
      <w:r>
        <w:rPr>
          <w:rFonts w:ascii="Times New Roman" w:hAnsi="Times New Roman"/>
          <w:sz w:val="24"/>
        </w:rPr>
        <w:t xml:space="preserve"> глава администрации Новоснежнинского сельского поселения</w:t>
      </w:r>
      <w:r>
        <w:rPr>
          <w:rFonts w:ascii="Times New Roman" w:hAnsi="Times New Roman"/>
          <w:sz w:val="24"/>
        </w:rPr>
        <w:br/>
        <w:t>№  05  от 23.01.2019г.</w:t>
      </w:r>
    </w:p>
    <w:p w:rsidR="00260655" w:rsidRPr="003F36C2" w:rsidRDefault="00260655" w:rsidP="00260655">
      <w:pPr>
        <w:rPr>
          <w:rFonts w:ascii="Times New Roman" w:hAnsi="Times New Roman"/>
          <w:sz w:val="24"/>
        </w:rPr>
      </w:pPr>
    </w:p>
    <w:p w:rsidR="00260655" w:rsidRPr="003F36C2" w:rsidRDefault="00260655" w:rsidP="00260655">
      <w:pPr>
        <w:rPr>
          <w:rFonts w:ascii="Times New Roman" w:hAnsi="Times New Roman"/>
          <w:sz w:val="24"/>
        </w:rPr>
      </w:pPr>
    </w:p>
    <w:p w:rsidR="00260655" w:rsidRPr="003F36C2" w:rsidRDefault="00260655" w:rsidP="00260655">
      <w:pPr>
        <w:jc w:val="center"/>
        <w:rPr>
          <w:rFonts w:ascii="Times New Roman" w:hAnsi="Times New Roman"/>
          <w:sz w:val="24"/>
        </w:rPr>
      </w:pPr>
      <w:r w:rsidRPr="003F36C2">
        <w:rPr>
          <w:rFonts w:ascii="Times New Roman" w:hAnsi="Times New Roman"/>
          <w:sz w:val="24"/>
        </w:rPr>
        <w:t xml:space="preserve">Стоимость гарантированного перечня услуг, оказываемых </w:t>
      </w:r>
      <w:proofErr w:type="gramStart"/>
      <w:r w:rsidRPr="003F36C2">
        <w:rPr>
          <w:rFonts w:ascii="Times New Roman" w:hAnsi="Times New Roman"/>
          <w:sz w:val="24"/>
        </w:rPr>
        <w:t>специализированной</w:t>
      </w:r>
      <w:proofErr w:type="gramEnd"/>
      <w:r w:rsidRPr="003F36C2">
        <w:rPr>
          <w:rFonts w:ascii="Times New Roman" w:hAnsi="Times New Roman"/>
          <w:sz w:val="24"/>
        </w:rPr>
        <w:t xml:space="preserve"> </w:t>
      </w:r>
    </w:p>
    <w:p w:rsidR="00260655" w:rsidRPr="003F36C2" w:rsidRDefault="00260655" w:rsidP="00260655">
      <w:pPr>
        <w:jc w:val="center"/>
        <w:rPr>
          <w:rFonts w:ascii="Times New Roman" w:hAnsi="Times New Roman"/>
          <w:sz w:val="24"/>
        </w:rPr>
      </w:pPr>
      <w:r w:rsidRPr="003F36C2">
        <w:rPr>
          <w:rFonts w:ascii="Times New Roman" w:hAnsi="Times New Roman"/>
          <w:sz w:val="24"/>
        </w:rPr>
        <w:t>службой по вопросам похоронного дела на 2019 год</w:t>
      </w:r>
    </w:p>
    <w:p w:rsidR="00260655" w:rsidRPr="003F36C2" w:rsidRDefault="00260655" w:rsidP="00260655">
      <w:pPr>
        <w:rPr>
          <w:rFonts w:ascii="Times New Roman" w:hAnsi="Times New Roman"/>
          <w:sz w:val="24"/>
        </w:rPr>
      </w:pPr>
    </w:p>
    <w:tbl>
      <w:tblPr>
        <w:tblW w:w="0" w:type="auto"/>
        <w:tblInd w:w="55" w:type="dxa"/>
        <w:tblLayout w:type="fixed"/>
        <w:tblCellMar>
          <w:top w:w="55" w:type="dxa"/>
          <w:left w:w="55" w:type="dxa"/>
          <w:bottom w:w="55" w:type="dxa"/>
          <w:right w:w="55" w:type="dxa"/>
        </w:tblCellMar>
        <w:tblLook w:val="04A0"/>
      </w:tblPr>
      <w:tblGrid>
        <w:gridCol w:w="973"/>
        <w:gridCol w:w="5451"/>
        <w:gridCol w:w="3248"/>
      </w:tblGrid>
      <w:tr w:rsidR="00260655" w:rsidRPr="003F36C2" w:rsidTr="00260655">
        <w:tc>
          <w:tcPr>
            <w:tcW w:w="973" w:type="dxa"/>
            <w:tcBorders>
              <w:top w:val="single" w:sz="2" w:space="0" w:color="000000"/>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eastAsia="Times New Roman" w:hAnsi="Times New Roman"/>
                <w:sz w:val="24"/>
              </w:rPr>
              <w:t>№</w:t>
            </w:r>
          </w:p>
        </w:tc>
        <w:tc>
          <w:tcPr>
            <w:tcW w:w="5451" w:type="dxa"/>
            <w:tcBorders>
              <w:top w:val="single" w:sz="2" w:space="0" w:color="000000"/>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Перечень услуг</w:t>
            </w:r>
          </w:p>
        </w:tc>
        <w:tc>
          <w:tcPr>
            <w:tcW w:w="3248" w:type="dxa"/>
            <w:tcBorders>
              <w:top w:val="single" w:sz="2" w:space="0" w:color="000000"/>
              <w:left w:val="single" w:sz="2" w:space="0" w:color="000000"/>
              <w:bottom w:val="single" w:sz="2" w:space="0" w:color="000000"/>
              <w:right w:val="single" w:sz="2" w:space="0" w:color="000000"/>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Стоимость (руб.)</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1</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Оформление документов, необходимых для погребения</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126,81</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2</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Предоставление и доставка гроба и других предметов, необходимых для погребения</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2691,77</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3</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Перевозка тела (останков) умершего на кладбище</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1875,40</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4</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Погребение</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2361,37</w:t>
            </w:r>
          </w:p>
        </w:tc>
      </w:tr>
      <w:tr w:rsidR="00260655" w:rsidRPr="003F36C2" w:rsidTr="00260655">
        <w:tc>
          <w:tcPr>
            <w:tcW w:w="973"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5</w:t>
            </w: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Облачение тела</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80,41</w:t>
            </w:r>
          </w:p>
        </w:tc>
      </w:tr>
      <w:tr w:rsidR="00260655" w:rsidRPr="003F36C2" w:rsidTr="00260655">
        <w:tc>
          <w:tcPr>
            <w:tcW w:w="973" w:type="dxa"/>
            <w:tcBorders>
              <w:top w:val="nil"/>
              <w:left w:val="single" w:sz="2" w:space="0" w:color="000000"/>
              <w:bottom w:val="single" w:sz="2" w:space="0" w:color="000000"/>
              <w:right w:val="nil"/>
            </w:tcBorders>
          </w:tcPr>
          <w:p w:rsidR="00260655" w:rsidRPr="003F36C2" w:rsidRDefault="00260655">
            <w:pPr>
              <w:pStyle w:val="a7"/>
              <w:snapToGrid w:val="0"/>
              <w:rPr>
                <w:rFonts w:ascii="Times New Roman" w:hAnsi="Times New Roman"/>
                <w:lang w:eastAsia="zh-CN"/>
              </w:rPr>
            </w:pPr>
          </w:p>
        </w:tc>
        <w:tc>
          <w:tcPr>
            <w:tcW w:w="5451" w:type="dxa"/>
            <w:tcBorders>
              <w:top w:val="nil"/>
              <w:left w:val="single" w:sz="2" w:space="0" w:color="000000"/>
              <w:bottom w:val="single" w:sz="2" w:space="0" w:color="000000"/>
              <w:right w:val="nil"/>
            </w:tcBorders>
            <w:hideMark/>
          </w:tcPr>
          <w:p w:rsidR="00260655" w:rsidRPr="003F36C2" w:rsidRDefault="00260655">
            <w:pPr>
              <w:pStyle w:val="a7"/>
              <w:snapToGrid w:val="0"/>
              <w:rPr>
                <w:rFonts w:ascii="Times New Roman" w:hAnsi="Times New Roman"/>
                <w:lang w:eastAsia="zh-CN"/>
              </w:rPr>
            </w:pPr>
            <w:r w:rsidRPr="003F36C2">
              <w:rPr>
                <w:rFonts w:ascii="Times New Roman" w:hAnsi="Times New Roman"/>
                <w:sz w:val="24"/>
              </w:rPr>
              <w:t>Стоимость услуг всего</w:t>
            </w:r>
          </w:p>
        </w:tc>
        <w:tc>
          <w:tcPr>
            <w:tcW w:w="3248" w:type="dxa"/>
            <w:tcBorders>
              <w:top w:val="nil"/>
              <w:left w:val="single" w:sz="2" w:space="0" w:color="000000"/>
              <w:bottom w:val="single" w:sz="2" w:space="0" w:color="000000"/>
              <w:right w:val="single" w:sz="2" w:space="0" w:color="000000"/>
            </w:tcBorders>
            <w:hideMark/>
          </w:tcPr>
          <w:p w:rsidR="00260655" w:rsidRPr="003F36C2" w:rsidRDefault="00260655">
            <w:pPr>
              <w:pStyle w:val="a7"/>
              <w:snapToGrid w:val="0"/>
              <w:jc w:val="center"/>
              <w:rPr>
                <w:rFonts w:ascii="Times New Roman" w:hAnsi="Times New Roman"/>
                <w:lang w:eastAsia="zh-CN"/>
              </w:rPr>
            </w:pPr>
            <w:r w:rsidRPr="003F36C2">
              <w:rPr>
                <w:rFonts w:ascii="Times New Roman" w:hAnsi="Times New Roman"/>
                <w:sz w:val="24"/>
              </w:rPr>
              <w:t>7135,76</w:t>
            </w:r>
          </w:p>
        </w:tc>
      </w:tr>
    </w:tbl>
    <w:p w:rsidR="00260655" w:rsidRPr="003F36C2" w:rsidRDefault="00260655" w:rsidP="00260655">
      <w:pPr>
        <w:rPr>
          <w:rFonts w:ascii="Times New Roman" w:hAnsi="Times New Roman"/>
          <w:kern w:val="2"/>
          <w:sz w:val="24"/>
          <w:lang w:eastAsia="zh-CN"/>
        </w:rPr>
      </w:pPr>
    </w:p>
    <w:p w:rsidR="00260655" w:rsidRPr="003F36C2" w:rsidRDefault="00260655" w:rsidP="00260655">
      <w:pPr>
        <w:rPr>
          <w:rFonts w:ascii="Times New Roman" w:hAnsi="Times New Roman"/>
          <w:kern w:val="2"/>
          <w:sz w:val="24"/>
        </w:rPr>
      </w:pPr>
    </w:p>
    <w:p w:rsidR="00260655" w:rsidRPr="003F36C2" w:rsidRDefault="00260655" w:rsidP="00260655">
      <w:pPr>
        <w:tabs>
          <w:tab w:val="left" w:pos="0"/>
        </w:tabs>
        <w:rPr>
          <w:rFonts w:ascii="Times New Roman" w:eastAsia="Times New Roman" w:hAnsi="Times New Roman"/>
          <w:kern w:val="0"/>
          <w:szCs w:val="20"/>
        </w:rPr>
      </w:pPr>
    </w:p>
    <w:p w:rsidR="00E6406C" w:rsidRPr="003F36C2" w:rsidRDefault="00E6406C" w:rsidP="00260655">
      <w:pPr>
        <w:ind w:left="6160"/>
        <w:rPr>
          <w:rFonts w:ascii="Times New Roman" w:hAnsi="Times New Roman"/>
        </w:rPr>
      </w:pPr>
    </w:p>
    <w:sectPr w:rsidR="00E6406C" w:rsidRPr="003F36C2" w:rsidSect="004E7E56">
      <w:pgSz w:w="11906" w:h="16838"/>
      <w:pgMar w:top="1134" w:right="707"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679F"/>
    <w:rsid w:val="000A3A1D"/>
    <w:rsid w:val="00260655"/>
    <w:rsid w:val="00283F12"/>
    <w:rsid w:val="003F36C2"/>
    <w:rsid w:val="00425F8A"/>
    <w:rsid w:val="004E7E56"/>
    <w:rsid w:val="005B679F"/>
    <w:rsid w:val="006F6DC1"/>
    <w:rsid w:val="00D618B2"/>
    <w:rsid w:val="00E6406C"/>
    <w:rsid w:val="00E85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paragraph" w:customStyle="1" w:styleId="a3">
    <w:name w:val="Заголовок"/>
    <w:basedOn w:val="a"/>
    <w:next w:val="a4"/>
    <w:pPr>
      <w:keepNext/>
      <w:spacing w:before="240" w:after="120"/>
    </w:pPr>
    <w:rPr>
      <w:rFonts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1">
    <w:name w:val="Указатель1"/>
    <w:basedOn w:val="a"/>
    <w:pPr>
      <w:suppressLineNumbers/>
    </w:pPr>
    <w:rPr>
      <w:rFonts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character" w:customStyle="1" w:styleId="a9">
    <w:name w:val="Без интервала Знак"/>
    <w:basedOn w:val="a0"/>
    <w:link w:val="aa"/>
    <w:uiPriority w:val="1"/>
    <w:locked/>
    <w:rsid w:val="006F6DC1"/>
    <w:rPr>
      <w:rFonts w:ascii="Calibri" w:hAnsi="Calibri" w:cs="Calibri"/>
      <w:sz w:val="22"/>
      <w:szCs w:val="22"/>
      <w:lang w:val="en-US" w:eastAsia="en-US" w:bidi="en-US"/>
    </w:rPr>
  </w:style>
  <w:style w:type="paragraph" w:styleId="aa">
    <w:name w:val="No Spacing"/>
    <w:basedOn w:val="a"/>
    <w:link w:val="a9"/>
    <w:uiPriority w:val="1"/>
    <w:qFormat/>
    <w:rsid w:val="006F6DC1"/>
    <w:pPr>
      <w:widowControl/>
      <w:suppressAutoHyphens w:val="0"/>
    </w:pPr>
    <w:rPr>
      <w:rFonts w:ascii="Calibri" w:eastAsia="Times New Roman" w:hAnsi="Calibri" w:cs="Calibri"/>
      <w:kern w:val="0"/>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882981563">
      <w:bodyDiv w:val="1"/>
      <w:marLeft w:val="0"/>
      <w:marRight w:val="0"/>
      <w:marTop w:val="0"/>
      <w:marBottom w:val="0"/>
      <w:divBdr>
        <w:top w:val="none" w:sz="0" w:space="0" w:color="auto"/>
        <w:left w:val="none" w:sz="0" w:space="0" w:color="auto"/>
        <w:bottom w:val="none" w:sz="0" w:space="0" w:color="auto"/>
        <w:right w:val="none" w:sz="0" w:space="0" w:color="auto"/>
      </w:divBdr>
    </w:div>
    <w:div w:id="21368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2800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3</cp:revision>
  <cp:lastPrinted>2019-01-24T03:34:00Z</cp:lastPrinted>
  <dcterms:created xsi:type="dcterms:W3CDTF">2019-01-24T03:32:00Z</dcterms:created>
  <dcterms:modified xsi:type="dcterms:W3CDTF">2019-01-24T03:38:00Z</dcterms:modified>
</cp:coreProperties>
</file>